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1C213" w14:textId="3021C763" w:rsidR="000332A0" w:rsidRPr="00C95251" w:rsidRDefault="000332A0" w:rsidP="009F442F">
      <w:pPr>
        <w:pStyle w:val="NormalnyWeb"/>
        <w:pageBreakBefore/>
        <w:spacing w:before="0" w:after="0"/>
        <w:jc w:val="right"/>
        <w:rPr>
          <w:sz w:val="24"/>
          <w:szCs w:val="24"/>
        </w:rPr>
      </w:pPr>
      <w:r w:rsidRPr="00C22F16">
        <w:rPr>
          <w:b/>
          <w:bCs/>
          <w:sz w:val="24"/>
          <w:szCs w:val="24"/>
        </w:rPr>
        <w:t>Appendix No. 4</w:t>
      </w:r>
    </w:p>
    <w:p w14:paraId="15CF4E7A" w14:textId="77777777" w:rsidR="00774E00" w:rsidRPr="00C22F16" w:rsidRDefault="00774E00" w:rsidP="00774E00">
      <w:pPr>
        <w:pStyle w:val="NormalnyWeb"/>
        <w:spacing w:before="0" w:after="0"/>
        <w:jc w:val="center"/>
        <w:rPr>
          <w:b/>
          <w:bCs/>
          <w:color w:val="000000" w:themeColor="text1"/>
          <w:sz w:val="28"/>
          <w:szCs w:val="28"/>
        </w:rPr>
      </w:pPr>
      <w:r w:rsidRPr="00C22F16">
        <w:rPr>
          <w:b/>
          <w:bCs/>
          <w:color w:val="000000" w:themeColor="text1"/>
          <w:sz w:val="28"/>
          <w:szCs w:val="28"/>
        </w:rPr>
        <w:t>Offer form</w:t>
      </w:r>
    </w:p>
    <w:p w14:paraId="11D40C89" w14:textId="77777777" w:rsidR="000332A0" w:rsidRPr="00C22F16" w:rsidRDefault="000332A0" w:rsidP="000332A0">
      <w:pPr>
        <w:pStyle w:val="NormalnyWeb"/>
        <w:spacing w:before="0" w:after="0"/>
        <w:rPr>
          <w:sz w:val="24"/>
          <w:szCs w:val="24"/>
        </w:rPr>
      </w:pPr>
    </w:p>
    <w:p w14:paraId="0EF19719" w14:textId="30EF4C1F" w:rsidR="000332A0" w:rsidRPr="00A23434" w:rsidRDefault="000332A0" w:rsidP="00A23434">
      <w:pPr>
        <w:pStyle w:val="Bezodstpw"/>
        <w:keepNext/>
        <w:keepLines/>
        <w:suppressAutoHyphens/>
        <w:rPr>
          <w:rFonts w:ascii="Times New Roman" w:hAnsi="Times New Roman"/>
          <w:szCs w:val="24"/>
          <w:lang w:eastAsia="zh-CN"/>
        </w:rPr>
      </w:pPr>
      <w:r w:rsidRPr="00C22F16">
        <w:t xml:space="preserve">In response to </w:t>
      </w:r>
      <w:r w:rsidRPr="00C22F16">
        <w:rPr>
          <w:b/>
        </w:rPr>
        <w:t>the Request for Proposal 1</w:t>
      </w:r>
      <w:r w:rsidR="00DD134B">
        <w:rPr>
          <w:b/>
          <w:bCs/>
        </w:rPr>
        <w:t xml:space="preserve">/PM/EU/2026 </w:t>
      </w:r>
      <w:r w:rsidR="009014F7" w:rsidRPr="001222F5">
        <w:t>for "</w:t>
      </w:r>
      <w:r w:rsidR="00FD0DD2" w:rsidRPr="00FD0DD2">
        <w:rPr>
          <w:rFonts w:ascii="Times New Roman" w:hAnsi="Times New Roman"/>
          <w:b/>
          <w:bCs/>
          <w:sz w:val="28"/>
        </w:rPr>
        <w:t>Delivery, installation and configuration of equipment for non-destructive material testing</w:t>
      </w:r>
      <w:r w:rsidR="00A23434" w:rsidRPr="00FD0DD2">
        <w:rPr>
          <w:rFonts w:ascii="Times New Roman" w:hAnsi="Times New Roman"/>
          <w:b/>
          <w:bCs/>
          <w:szCs w:val="24"/>
          <w:lang w:eastAsia="zh-CN"/>
        </w:rPr>
        <w:t>"</w:t>
      </w:r>
      <w:r w:rsidR="009014F7" w:rsidRPr="001222F5">
        <w:t xml:space="preserve"> of Polmotors Sp. z o.o., which is the subject of the order, we submit the following offer:</w:t>
      </w:r>
    </w:p>
    <w:p w14:paraId="653E5DD1" w14:textId="77777777" w:rsidR="007430E8" w:rsidRPr="00C22F16" w:rsidRDefault="007430E8" w:rsidP="00A23434">
      <w:pPr>
        <w:pStyle w:val="NormalnyWeb"/>
        <w:spacing w:before="0" w:after="0"/>
        <w:rPr>
          <w:sz w:val="24"/>
          <w:szCs w:val="24"/>
        </w:rPr>
      </w:pPr>
    </w:p>
    <w:tbl>
      <w:tblPr>
        <w:tblW w:w="5000" w:type="pct"/>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4528"/>
        <w:gridCol w:w="690"/>
        <w:gridCol w:w="3838"/>
      </w:tblGrid>
      <w:tr w:rsidR="007430E8" w:rsidRPr="00C22F16" w14:paraId="7562C76C" w14:textId="77777777" w:rsidTr="009014F7">
        <w:trPr>
          <w:tblCellSpacing w:w="0" w:type="dxa"/>
        </w:trPr>
        <w:tc>
          <w:tcPr>
            <w:tcW w:w="5000" w:type="pct"/>
            <w:gridSpan w:val="3"/>
            <w:tcBorders>
              <w:top w:val="outset" w:sz="6" w:space="0" w:color="00000A"/>
              <w:left w:val="outset" w:sz="6" w:space="0" w:color="00000A"/>
              <w:bottom w:val="outset" w:sz="6" w:space="0" w:color="00000A"/>
              <w:right w:val="outset" w:sz="6" w:space="0" w:color="00000A"/>
            </w:tcBorders>
            <w:shd w:val="clear" w:color="auto" w:fill="D9D9D9" w:themeFill="background1" w:themeFillShade="D9"/>
            <w:hideMark/>
          </w:tcPr>
          <w:p w14:paraId="24A1FC8F" w14:textId="77777777" w:rsidR="007430E8" w:rsidRPr="00C22F16" w:rsidRDefault="007430E8" w:rsidP="002614C4">
            <w:pPr>
              <w:jc w:val="both"/>
            </w:pPr>
            <w:r w:rsidRPr="00C22F16">
              <w:rPr>
                <w:b/>
                <w:bCs/>
              </w:rPr>
              <w:t>Contractor's data:</w:t>
            </w:r>
          </w:p>
        </w:tc>
      </w:tr>
      <w:tr w:rsidR="00AA0DE3" w:rsidRPr="00C22F16" w14:paraId="3015169F" w14:textId="77777777" w:rsidTr="00AA0DE3">
        <w:trPr>
          <w:tblCellSpacing w:w="0" w:type="dxa"/>
        </w:trPr>
        <w:tc>
          <w:tcPr>
            <w:tcW w:w="2881" w:type="pct"/>
            <w:gridSpan w:val="2"/>
            <w:tcBorders>
              <w:top w:val="outset" w:sz="6" w:space="0" w:color="00000A"/>
              <w:left w:val="outset" w:sz="6" w:space="0" w:color="00000A"/>
              <w:bottom w:val="outset" w:sz="6" w:space="0" w:color="00000A"/>
              <w:right w:val="outset" w:sz="6" w:space="0" w:color="00000A"/>
            </w:tcBorders>
            <w:shd w:val="clear" w:color="auto" w:fill="FFFFFF"/>
            <w:hideMark/>
          </w:tcPr>
          <w:p w14:paraId="69897364" w14:textId="77777777" w:rsidR="007430E8" w:rsidRPr="00C22F16" w:rsidRDefault="007430E8" w:rsidP="002614C4">
            <w:pPr>
              <w:jc w:val="both"/>
            </w:pPr>
            <w:r w:rsidRPr="00C22F16">
              <w:t>Name</w:t>
            </w:r>
          </w:p>
          <w:p w14:paraId="591CB897" w14:textId="77777777" w:rsidR="007430E8" w:rsidRPr="00C22F16" w:rsidRDefault="007430E8" w:rsidP="002614C4">
            <w:pPr>
              <w:jc w:val="both"/>
            </w:pPr>
          </w:p>
        </w:tc>
        <w:tc>
          <w:tcPr>
            <w:tcW w:w="2119" w:type="pct"/>
            <w:tcBorders>
              <w:top w:val="outset" w:sz="6" w:space="0" w:color="00000A"/>
              <w:left w:val="outset" w:sz="6" w:space="0" w:color="00000A"/>
              <w:bottom w:val="outset" w:sz="6" w:space="0" w:color="00000A"/>
              <w:right w:val="outset" w:sz="6" w:space="0" w:color="00000A"/>
            </w:tcBorders>
            <w:shd w:val="clear" w:color="auto" w:fill="FFFFFF"/>
            <w:vAlign w:val="center"/>
            <w:hideMark/>
          </w:tcPr>
          <w:p w14:paraId="3DE25CF6" w14:textId="2AEF1C08" w:rsidR="007430E8" w:rsidRPr="00C22F16" w:rsidRDefault="007430E8" w:rsidP="002614C4">
            <w:pPr>
              <w:jc w:val="center"/>
            </w:pPr>
          </w:p>
        </w:tc>
      </w:tr>
      <w:tr w:rsidR="00AA0DE3" w:rsidRPr="00C22F16" w14:paraId="025309FB" w14:textId="77777777" w:rsidTr="00AA0DE3">
        <w:trPr>
          <w:tblCellSpacing w:w="0" w:type="dxa"/>
        </w:trPr>
        <w:tc>
          <w:tcPr>
            <w:tcW w:w="2881" w:type="pct"/>
            <w:gridSpan w:val="2"/>
            <w:tcBorders>
              <w:top w:val="outset" w:sz="6" w:space="0" w:color="00000A"/>
              <w:left w:val="outset" w:sz="6" w:space="0" w:color="00000A"/>
              <w:bottom w:val="outset" w:sz="6" w:space="0" w:color="00000A"/>
              <w:right w:val="outset" w:sz="6" w:space="0" w:color="00000A"/>
            </w:tcBorders>
            <w:shd w:val="clear" w:color="auto" w:fill="FFFFFF"/>
            <w:hideMark/>
          </w:tcPr>
          <w:p w14:paraId="34118FA7" w14:textId="77777777" w:rsidR="007430E8" w:rsidRPr="00C22F16" w:rsidRDefault="007430E8" w:rsidP="002614C4">
            <w:pPr>
              <w:jc w:val="both"/>
            </w:pPr>
            <w:r w:rsidRPr="00C22F16">
              <w:t>Address</w:t>
            </w:r>
          </w:p>
          <w:p w14:paraId="20C0D4DC" w14:textId="77777777" w:rsidR="007430E8" w:rsidRPr="00C22F16" w:rsidRDefault="007430E8" w:rsidP="002614C4">
            <w:pPr>
              <w:jc w:val="both"/>
            </w:pPr>
          </w:p>
        </w:tc>
        <w:tc>
          <w:tcPr>
            <w:tcW w:w="2119" w:type="pct"/>
            <w:tcBorders>
              <w:top w:val="outset" w:sz="6" w:space="0" w:color="00000A"/>
              <w:left w:val="outset" w:sz="6" w:space="0" w:color="00000A"/>
              <w:bottom w:val="outset" w:sz="6" w:space="0" w:color="00000A"/>
              <w:right w:val="outset" w:sz="6" w:space="0" w:color="00000A"/>
            </w:tcBorders>
            <w:shd w:val="clear" w:color="auto" w:fill="FFFFFF"/>
            <w:vAlign w:val="center"/>
            <w:hideMark/>
          </w:tcPr>
          <w:p w14:paraId="20B2B193" w14:textId="32132FC1" w:rsidR="007430E8" w:rsidRPr="00C22F16" w:rsidRDefault="007430E8" w:rsidP="002614C4">
            <w:pPr>
              <w:jc w:val="center"/>
            </w:pPr>
          </w:p>
        </w:tc>
      </w:tr>
      <w:tr w:rsidR="00AA0DE3" w:rsidRPr="00C22F16" w14:paraId="26C007AD" w14:textId="77777777" w:rsidTr="00AA0DE3">
        <w:trPr>
          <w:tblCellSpacing w:w="0" w:type="dxa"/>
        </w:trPr>
        <w:tc>
          <w:tcPr>
            <w:tcW w:w="2881" w:type="pct"/>
            <w:gridSpan w:val="2"/>
            <w:tcBorders>
              <w:top w:val="outset" w:sz="6" w:space="0" w:color="00000A"/>
              <w:left w:val="outset" w:sz="6" w:space="0" w:color="00000A"/>
              <w:bottom w:val="outset" w:sz="6" w:space="0" w:color="00000A"/>
              <w:right w:val="outset" w:sz="6" w:space="0" w:color="00000A"/>
            </w:tcBorders>
            <w:shd w:val="clear" w:color="auto" w:fill="FFFFFF"/>
            <w:hideMark/>
          </w:tcPr>
          <w:p w14:paraId="46B290CA" w14:textId="77777777" w:rsidR="007430E8" w:rsidRPr="00C22F16" w:rsidRDefault="007430E8" w:rsidP="002614C4">
            <w:pPr>
              <w:jc w:val="both"/>
            </w:pPr>
            <w:r w:rsidRPr="00C22F16">
              <w:t>NIP</w:t>
            </w:r>
          </w:p>
        </w:tc>
        <w:tc>
          <w:tcPr>
            <w:tcW w:w="2119" w:type="pct"/>
            <w:tcBorders>
              <w:top w:val="outset" w:sz="6" w:space="0" w:color="00000A"/>
              <w:left w:val="outset" w:sz="6" w:space="0" w:color="00000A"/>
              <w:bottom w:val="outset" w:sz="6" w:space="0" w:color="00000A"/>
              <w:right w:val="outset" w:sz="6" w:space="0" w:color="00000A"/>
            </w:tcBorders>
            <w:shd w:val="clear" w:color="auto" w:fill="FFFFFF"/>
            <w:vAlign w:val="center"/>
            <w:hideMark/>
          </w:tcPr>
          <w:p w14:paraId="4B696E79" w14:textId="251BD894" w:rsidR="007430E8" w:rsidRPr="00C22F16" w:rsidRDefault="007430E8" w:rsidP="002614C4">
            <w:pPr>
              <w:jc w:val="center"/>
            </w:pPr>
          </w:p>
        </w:tc>
      </w:tr>
      <w:tr w:rsidR="007430E8" w:rsidRPr="00C22F16" w14:paraId="2391CA1F" w14:textId="77777777" w:rsidTr="002614C4">
        <w:trPr>
          <w:tblCellSpacing w:w="0" w:type="dxa"/>
        </w:trPr>
        <w:tc>
          <w:tcPr>
            <w:tcW w:w="5000" w:type="pct"/>
            <w:gridSpan w:val="3"/>
            <w:tcBorders>
              <w:top w:val="outset" w:sz="6" w:space="0" w:color="00000A"/>
              <w:left w:val="outset" w:sz="6" w:space="0" w:color="00000A"/>
              <w:bottom w:val="outset" w:sz="6" w:space="0" w:color="00000A"/>
              <w:right w:val="outset" w:sz="6" w:space="0" w:color="00000A"/>
            </w:tcBorders>
            <w:shd w:val="clear" w:color="auto" w:fill="FFFFFF"/>
            <w:hideMark/>
          </w:tcPr>
          <w:p w14:paraId="2FF34B05" w14:textId="77777777" w:rsidR="007430E8" w:rsidRPr="00C22F16" w:rsidRDefault="007430E8" w:rsidP="002614C4">
            <w:pPr>
              <w:jc w:val="both"/>
            </w:pPr>
            <w:r w:rsidRPr="00C22F16">
              <w:rPr>
                <w:b/>
                <w:bCs/>
              </w:rPr>
              <w:t>Contact Person Details:</w:t>
            </w:r>
          </w:p>
        </w:tc>
      </w:tr>
      <w:tr w:rsidR="00AA0DE3" w:rsidRPr="00C22F16" w14:paraId="6BECEF8B" w14:textId="77777777" w:rsidTr="00AA0DE3">
        <w:trPr>
          <w:tblCellSpacing w:w="0" w:type="dxa"/>
        </w:trPr>
        <w:tc>
          <w:tcPr>
            <w:tcW w:w="2881" w:type="pct"/>
            <w:gridSpan w:val="2"/>
            <w:tcBorders>
              <w:top w:val="outset" w:sz="6" w:space="0" w:color="00000A"/>
              <w:left w:val="outset" w:sz="6" w:space="0" w:color="00000A"/>
              <w:bottom w:val="outset" w:sz="6" w:space="0" w:color="00000A"/>
              <w:right w:val="outset" w:sz="6" w:space="0" w:color="00000A"/>
            </w:tcBorders>
            <w:shd w:val="clear" w:color="auto" w:fill="FFFFFF"/>
            <w:hideMark/>
          </w:tcPr>
          <w:p w14:paraId="2B03CFCB" w14:textId="77777777" w:rsidR="007430E8" w:rsidRPr="00C22F16" w:rsidRDefault="007430E8" w:rsidP="002614C4">
            <w:pPr>
              <w:jc w:val="both"/>
            </w:pPr>
            <w:r w:rsidRPr="00C22F16">
              <w:t>Name and Surname</w:t>
            </w:r>
          </w:p>
        </w:tc>
        <w:tc>
          <w:tcPr>
            <w:tcW w:w="2119" w:type="pct"/>
            <w:tcBorders>
              <w:top w:val="outset" w:sz="6" w:space="0" w:color="00000A"/>
              <w:left w:val="outset" w:sz="6" w:space="0" w:color="00000A"/>
              <w:bottom w:val="outset" w:sz="6" w:space="0" w:color="00000A"/>
              <w:right w:val="outset" w:sz="6" w:space="0" w:color="00000A"/>
            </w:tcBorders>
            <w:shd w:val="clear" w:color="auto" w:fill="FFFFFF"/>
            <w:vAlign w:val="center"/>
            <w:hideMark/>
          </w:tcPr>
          <w:p w14:paraId="4C4771FE" w14:textId="38507AF6" w:rsidR="007430E8" w:rsidRPr="00C22F16" w:rsidRDefault="007430E8" w:rsidP="002614C4">
            <w:pPr>
              <w:jc w:val="center"/>
            </w:pPr>
          </w:p>
        </w:tc>
      </w:tr>
      <w:tr w:rsidR="00AA0DE3" w:rsidRPr="00C22F16" w14:paraId="4EAAF2A2" w14:textId="77777777" w:rsidTr="00AA0DE3">
        <w:trPr>
          <w:tblCellSpacing w:w="0" w:type="dxa"/>
        </w:trPr>
        <w:tc>
          <w:tcPr>
            <w:tcW w:w="2881" w:type="pct"/>
            <w:gridSpan w:val="2"/>
            <w:tcBorders>
              <w:top w:val="outset" w:sz="6" w:space="0" w:color="00000A"/>
              <w:left w:val="outset" w:sz="6" w:space="0" w:color="00000A"/>
              <w:bottom w:val="outset" w:sz="6" w:space="0" w:color="00000A"/>
              <w:right w:val="outset" w:sz="6" w:space="0" w:color="00000A"/>
            </w:tcBorders>
            <w:shd w:val="clear" w:color="auto" w:fill="FFFFFF"/>
            <w:hideMark/>
          </w:tcPr>
          <w:p w14:paraId="7BAE9244" w14:textId="77777777" w:rsidR="007430E8" w:rsidRPr="00C22F16" w:rsidRDefault="007430E8" w:rsidP="002614C4">
            <w:pPr>
              <w:jc w:val="both"/>
            </w:pPr>
            <w:r w:rsidRPr="00C22F16">
              <w:t>Email address</w:t>
            </w:r>
          </w:p>
        </w:tc>
        <w:tc>
          <w:tcPr>
            <w:tcW w:w="2119" w:type="pct"/>
            <w:tcBorders>
              <w:top w:val="outset" w:sz="6" w:space="0" w:color="00000A"/>
              <w:left w:val="outset" w:sz="6" w:space="0" w:color="00000A"/>
              <w:bottom w:val="outset" w:sz="6" w:space="0" w:color="00000A"/>
              <w:right w:val="outset" w:sz="6" w:space="0" w:color="00000A"/>
            </w:tcBorders>
            <w:shd w:val="clear" w:color="auto" w:fill="FFFFFF"/>
            <w:vAlign w:val="center"/>
            <w:hideMark/>
          </w:tcPr>
          <w:p w14:paraId="732E34C2" w14:textId="0289F701" w:rsidR="007430E8" w:rsidRPr="00C22F16" w:rsidRDefault="007430E8" w:rsidP="002614C4">
            <w:pPr>
              <w:jc w:val="center"/>
            </w:pPr>
          </w:p>
        </w:tc>
      </w:tr>
      <w:tr w:rsidR="00AA0DE3" w:rsidRPr="00C22F16" w14:paraId="25D37BF1" w14:textId="77777777" w:rsidTr="00AA0DE3">
        <w:trPr>
          <w:tblCellSpacing w:w="0" w:type="dxa"/>
        </w:trPr>
        <w:tc>
          <w:tcPr>
            <w:tcW w:w="2881" w:type="pct"/>
            <w:gridSpan w:val="2"/>
            <w:tcBorders>
              <w:top w:val="outset" w:sz="6" w:space="0" w:color="00000A"/>
              <w:left w:val="outset" w:sz="6" w:space="0" w:color="00000A"/>
              <w:bottom w:val="outset" w:sz="6" w:space="0" w:color="00000A"/>
              <w:right w:val="outset" w:sz="6" w:space="0" w:color="00000A"/>
            </w:tcBorders>
            <w:shd w:val="clear" w:color="auto" w:fill="FFFFFF"/>
            <w:hideMark/>
          </w:tcPr>
          <w:p w14:paraId="0F2B09F2" w14:textId="77777777" w:rsidR="007430E8" w:rsidRPr="00C22F16" w:rsidRDefault="007430E8" w:rsidP="002614C4">
            <w:pPr>
              <w:jc w:val="both"/>
            </w:pPr>
            <w:r w:rsidRPr="00C22F16">
              <w:t>Phone</w:t>
            </w:r>
          </w:p>
        </w:tc>
        <w:tc>
          <w:tcPr>
            <w:tcW w:w="2119" w:type="pct"/>
            <w:tcBorders>
              <w:top w:val="outset" w:sz="6" w:space="0" w:color="00000A"/>
              <w:left w:val="outset" w:sz="6" w:space="0" w:color="00000A"/>
              <w:bottom w:val="outset" w:sz="6" w:space="0" w:color="00000A"/>
              <w:right w:val="outset" w:sz="6" w:space="0" w:color="00000A"/>
            </w:tcBorders>
            <w:shd w:val="clear" w:color="auto" w:fill="FFFFFF"/>
            <w:vAlign w:val="center"/>
            <w:hideMark/>
          </w:tcPr>
          <w:p w14:paraId="01293B45" w14:textId="01D5875B" w:rsidR="007430E8" w:rsidRPr="00C22F16" w:rsidRDefault="007430E8" w:rsidP="002614C4">
            <w:pPr>
              <w:jc w:val="center"/>
            </w:pPr>
          </w:p>
        </w:tc>
      </w:tr>
      <w:tr w:rsidR="007430E8" w:rsidRPr="00C22F16" w14:paraId="581CE203" w14:textId="77777777" w:rsidTr="009014F7">
        <w:trPr>
          <w:tblCellSpacing w:w="0" w:type="dxa"/>
        </w:trPr>
        <w:tc>
          <w:tcPr>
            <w:tcW w:w="5000" w:type="pct"/>
            <w:gridSpan w:val="3"/>
            <w:tcBorders>
              <w:top w:val="outset" w:sz="6" w:space="0" w:color="00000A"/>
              <w:left w:val="outset" w:sz="6" w:space="0" w:color="00000A"/>
              <w:bottom w:val="outset" w:sz="6" w:space="0" w:color="00000A"/>
              <w:right w:val="outset" w:sz="6" w:space="0" w:color="00000A"/>
            </w:tcBorders>
            <w:shd w:val="clear" w:color="auto" w:fill="D9D9D9" w:themeFill="background1" w:themeFillShade="D9"/>
            <w:hideMark/>
          </w:tcPr>
          <w:p w14:paraId="3D469708" w14:textId="75DF696D" w:rsidR="007430E8" w:rsidRPr="00C22F16" w:rsidRDefault="009014F7" w:rsidP="002614C4">
            <w:r>
              <w:rPr>
                <w:b/>
                <w:bCs/>
              </w:rPr>
              <w:t>Fulfilment of the conditions for participation in the procedure:</w:t>
            </w:r>
          </w:p>
        </w:tc>
      </w:tr>
      <w:tr w:rsidR="007430E8" w:rsidRPr="00C22F16" w14:paraId="0DE2322D" w14:textId="77777777" w:rsidTr="002614C4">
        <w:trPr>
          <w:tblCellSpacing w:w="0" w:type="dxa"/>
        </w:trPr>
        <w:tc>
          <w:tcPr>
            <w:tcW w:w="2881" w:type="pct"/>
            <w:gridSpan w:val="2"/>
            <w:tcBorders>
              <w:top w:val="outset" w:sz="6" w:space="0" w:color="00000A"/>
              <w:left w:val="outset" w:sz="6" w:space="0" w:color="00000A"/>
              <w:bottom w:val="outset" w:sz="6" w:space="0" w:color="00000A"/>
              <w:right w:val="outset" w:sz="6" w:space="0" w:color="00000A"/>
            </w:tcBorders>
            <w:shd w:val="clear" w:color="auto" w:fill="FFFFFF"/>
            <w:hideMark/>
          </w:tcPr>
          <w:p w14:paraId="671775FD" w14:textId="77777777" w:rsidR="007430E8" w:rsidRPr="00C22F16" w:rsidRDefault="007430E8" w:rsidP="002614C4">
            <w:pPr>
              <w:jc w:val="both"/>
            </w:pPr>
            <w:r w:rsidRPr="00C22F16">
              <w:t xml:space="preserve">The entity fulfils the condition regarding the prohibition of awarding contracts to related entities </w:t>
            </w:r>
          </w:p>
          <w:p w14:paraId="0A165024" w14:textId="1A41435D" w:rsidR="007430E8" w:rsidRPr="00C22F16" w:rsidRDefault="001F517F" w:rsidP="002614C4">
            <w:pPr>
              <w:jc w:val="both"/>
            </w:pPr>
            <w:r w:rsidRPr="00C22F16">
              <w:t>(YES / NO)</w:t>
            </w:r>
          </w:p>
          <w:p w14:paraId="150D37C4" w14:textId="54DFC1B7" w:rsidR="007430E8" w:rsidRPr="00C22F16" w:rsidRDefault="00FD3B69" w:rsidP="00C664DA">
            <w:pPr>
              <w:jc w:val="both"/>
            </w:pPr>
            <w:r w:rsidRPr="00C22F16">
              <w:t>(Attached is a statement on the lack of personal/capital ties with the Ordering Party prepared on the form constituting Appendix No. 2 to the Request for Proposal)</w:t>
            </w:r>
          </w:p>
        </w:tc>
        <w:tc>
          <w:tcPr>
            <w:tcW w:w="2119" w:type="pct"/>
            <w:tcBorders>
              <w:top w:val="outset" w:sz="6" w:space="0" w:color="00000A"/>
              <w:left w:val="outset" w:sz="6" w:space="0" w:color="00000A"/>
              <w:bottom w:val="outset" w:sz="6" w:space="0" w:color="00000A"/>
              <w:right w:val="outset" w:sz="6" w:space="0" w:color="00000A"/>
            </w:tcBorders>
            <w:shd w:val="clear" w:color="auto" w:fill="FFFFFF"/>
            <w:vAlign w:val="center"/>
            <w:hideMark/>
          </w:tcPr>
          <w:p w14:paraId="37212701" w14:textId="477781F9" w:rsidR="007430E8" w:rsidRPr="00C22F16" w:rsidRDefault="00E47988" w:rsidP="002614C4">
            <w:pPr>
              <w:jc w:val="center"/>
            </w:pPr>
            <w:r w:rsidRPr="00C22F16">
              <w:t>YES / NO*</w:t>
            </w:r>
          </w:p>
        </w:tc>
      </w:tr>
      <w:tr w:rsidR="00DB10B2" w:rsidRPr="00C22F16" w14:paraId="444C24DF" w14:textId="77777777" w:rsidTr="002614C4">
        <w:trPr>
          <w:tblCellSpacing w:w="0" w:type="dxa"/>
        </w:trPr>
        <w:tc>
          <w:tcPr>
            <w:tcW w:w="2881" w:type="pct"/>
            <w:gridSpan w:val="2"/>
            <w:tcBorders>
              <w:top w:val="outset" w:sz="6" w:space="0" w:color="00000A"/>
              <w:left w:val="outset" w:sz="6" w:space="0" w:color="00000A"/>
              <w:bottom w:val="outset" w:sz="6" w:space="0" w:color="00000A"/>
              <w:right w:val="outset" w:sz="6" w:space="0" w:color="00000A"/>
            </w:tcBorders>
            <w:shd w:val="clear" w:color="auto" w:fill="FFFFFF"/>
          </w:tcPr>
          <w:p w14:paraId="515DB814" w14:textId="34D3CE8B" w:rsidR="00A23434" w:rsidRPr="00C22F16" w:rsidRDefault="00A23434" w:rsidP="00A23434">
            <w:pPr>
              <w:jc w:val="both"/>
            </w:pPr>
            <w:r w:rsidRPr="00C22F16">
              <w:t xml:space="preserve">The entity fulfils the condition concerning the prohibition of awarding </w:t>
            </w:r>
            <w:proofErr w:type="spellStart"/>
            <w:r w:rsidRPr="00C22F16">
              <w:t>contracts</w:t>
            </w:r>
            <w:proofErr w:type="spellEnd"/>
            <w:r w:rsidRPr="00C22F16">
              <w:t xml:space="preserve"> to </w:t>
            </w:r>
            <w:proofErr w:type="spellStart"/>
            <w:r w:rsidRPr="00C22F16">
              <w:t>excluded</w:t>
            </w:r>
            <w:proofErr w:type="spellEnd"/>
            <w:r w:rsidRPr="00C22F16">
              <w:t xml:space="preserve"> </w:t>
            </w:r>
            <w:proofErr w:type="spellStart"/>
            <w:r w:rsidRPr="00C22F16">
              <w:t>entities</w:t>
            </w:r>
            <w:proofErr w:type="spellEnd"/>
          </w:p>
          <w:p w14:paraId="136BB933" w14:textId="77777777" w:rsidR="00A23434" w:rsidRPr="00C22F16" w:rsidRDefault="00A23434" w:rsidP="00A23434">
            <w:pPr>
              <w:jc w:val="both"/>
            </w:pPr>
            <w:r w:rsidRPr="00C22F16">
              <w:t>(YES / NO)</w:t>
            </w:r>
          </w:p>
          <w:p w14:paraId="05083470" w14:textId="40104F54" w:rsidR="00A23434" w:rsidRPr="00C44C1B" w:rsidRDefault="00A23434" w:rsidP="00A23434">
            <w:pPr>
              <w:pStyle w:val="Bezodstpw"/>
              <w:spacing w:line="276" w:lineRule="auto"/>
              <w:rPr>
                <w:rFonts w:ascii="Times New Roman" w:hAnsi="Times New Roman"/>
                <w:szCs w:val="24"/>
              </w:rPr>
            </w:pPr>
            <w:r>
              <w:t xml:space="preserve">(attached </w:t>
            </w:r>
            <w:r w:rsidRPr="00A23434">
              <w:rPr>
                <w:rFonts w:ascii="Times New Roman" w:hAnsi="Times New Roman"/>
                <w:szCs w:val="24"/>
                <w:lang w:eastAsia="zh-CN"/>
              </w:rPr>
              <w:t>to the Contractor in the scope of counteracting support for aggression against Ukraine</w:t>
            </w:r>
          </w:p>
          <w:p w14:paraId="32B641CB" w14:textId="5831477B" w:rsidR="00DB10B2" w:rsidRPr="00C22F16" w:rsidRDefault="00A23434" w:rsidP="00A23434">
            <w:pPr>
              <w:jc w:val="both"/>
            </w:pPr>
            <w:r w:rsidRPr="00C44C1B">
              <w:t>and for the protection of national security prepared on the form constituting Appendix No. 3 to the Request for Proposal)</w:t>
            </w:r>
          </w:p>
        </w:tc>
        <w:tc>
          <w:tcPr>
            <w:tcW w:w="2119" w:type="pct"/>
            <w:tcBorders>
              <w:top w:val="outset" w:sz="6" w:space="0" w:color="00000A"/>
              <w:left w:val="outset" w:sz="6" w:space="0" w:color="00000A"/>
              <w:bottom w:val="outset" w:sz="6" w:space="0" w:color="00000A"/>
              <w:right w:val="outset" w:sz="6" w:space="0" w:color="00000A"/>
            </w:tcBorders>
            <w:shd w:val="clear" w:color="auto" w:fill="FFFFFF"/>
            <w:vAlign w:val="center"/>
          </w:tcPr>
          <w:p w14:paraId="1506E356" w14:textId="5DF01860" w:rsidR="00DB10B2" w:rsidRPr="00C22F16" w:rsidRDefault="00A23434" w:rsidP="002614C4">
            <w:pPr>
              <w:jc w:val="center"/>
            </w:pPr>
            <w:r w:rsidRPr="00C22F16">
              <w:t>YES / NO*</w:t>
            </w:r>
          </w:p>
        </w:tc>
      </w:tr>
      <w:tr w:rsidR="004451FB" w:rsidRPr="00C22F16" w14:paraId="196BF5F9" w14:textId="77777777" w:rsidTr="00A23434">
        <w:trPr>
          <w:tblCellSpacing w:w="0" w:type="dxa"/>
        </w:trPr>
        <w:tc>
          <w:tcPr>
            <w:tcW w:w="2881" w:type="pct"/>
            <w:gridSpan w:val="2"/>
            <w:tcBorders>
              <w:top w:val="outset" w:sz="6" w:space="0" w:color="00000A"/>
              <w:left w:val="outset" w:sz="6" w:space="0" w:color="00000A"/>
              <w:bottom w:val="outset" w:sz="6" w:space="0" w:color="00000A"/>
              <w:right w:val="outset" w:sz="6" w:space="0" w:color="00000A"/>
            </w:tcBorders>
            <w:shd w:val="clear" w:color="auto" w:fill="FFFFFF"/>
          </w:tcPr>
          <w:p w14:paraId="1F7F0823" w14:textId="5E70D305" w:rsidR="004451FB" w:rsidRPr="00C22F16" w:rsidRDefault="004451FB" w:rsidP="00E47988">
            <w:pPr>
              <w:jc w:val="both"/>
            </w:pPr>
          </w:p>
        </w:tc>
        <w:tc>
          <w:tcPr>
            <w:tcW w:w="2119" w:type="pct"/>
            <w:tcBorders>
              <w:top w:val="outset" w:sz="6" w:space="0" w:color="00000A"/>
              <w:left w:val="outset" w:sz="6" w:space="0" w:color="00000A"/>
              <w:bottom w:val="outset" w:sz="6" w:space="0" w:color="00000A"/>
              <w:right w:val="outset" w:sz="6" w:space="0" w:color="00000A"/>
            </w:tcBorders>
            <w:shd w:val="clear" w:color="auto" w:fill="FFFFFF"/>
            <w:vAlign w:val="center"/>
          </w:tcPr>
          <w:p w14:paraId="6767EFEB" w14:textId="202C4C1E" w:rsidR="004451FB" w:rsidRPr="00C22F16" w:rsidRDefault="004451FB" w:rsidP="002614C4">
            <w:pPr>
              <w:jc w:val="center"/>
            </w:pPr>
          </w:p>
        </w:tc>
      </w:tr>
      <w:tr w:rsidR="007430E8" w:rsidRPr="00C22F16" w14:paraId="1E3E46CB" w14:textId="77777777" w:rsidTr="002614C4">
        <w:trPr>
          <w:tblCellSpacing w:w="0" w:type="dxa"/>
        </w:trPr>
        <w:tc>
          <w:tcPr>
            <w:tcW w:w="5000" w:type="pct"/>
            <w:gridSpan w:val="3"/>
            <w:tcBorders>
              <w:top w:val="outset" w:sz="6" w:space="0" w:color="00000A"/>
              <w:left w:val="outset" w:sz="6" w:space="0" w:color="00000A"/>
              <w:bottom w:val="outset" w:sz="6" w:space="0" w:color="00000A"/>
              <w:right w:val="outset" w:sz="6" w:space="0" w:color="00000A"/>
            </w:tcBorders>
            <w:shd w:val="clear" w:color="auto" w:fill="FFFFFF"/>
            <w:hideMark/>
          </w:tcPr>
          <w:p w14:paraId="204F5360" w14:textId="77777777" w:rsidR="007430E8" w:rsidRPr="00C22F16" w:rsidRDefault="007430E8" w:rsidP="002614C4">
            <w:pPr>
              <w:jc w:val="both"/>
            </w:pPr>
            <w:r w:rsidRPr="00C22F16">
              <w:rPr>
                <w:b/>
                <w:bCs/>
              </w:rPr>
              <w:t>Offer parameters:</w:t>
            </w:r>
          </w:p>
        </w:tc>
      </w:tr>
      <w:tr w:rsidR="007430E8" w:rsidRPr="00C22F16" w14:paraId="761037E7" w14:textId="77777777" w:rsidTr="002614C4">
        <w:trPr>
          <w:trHeight w:val="15"/>
          <w:tblCellSpacing w:w="0" w:type="dxa"/>
        </w:trPr>
        <w:tc>
          <w:tcPr>
            <w:tcW w:w="2881" w:type="pct"/>
            <w:gridSpan w:val="2"/>
            <w:tcBorders>
              <w:top w:val="outset" w:sz="6" w:space="0" w:color="00000A"/>
              <w:left w:val="outset" w:sz="6" w:space="0" w:color="00000A"/>
              <w:bottom w:val="outset" w:sz="6" w:space="0" w:color="00000A"/>
              <w:right w:val="outset" w:sz="6" w:space="0" w:color="00000A"/>
            </w:tcBorders>
            <w:shd w:val="clear" w:color="auto" w:fill="FFFFFF"/>
            <w:hideMark/>
          </w:tcPr>
          <w:p w14:paraId="562EA712" w14:textId="37B9F0F6" w:rsidR="007430E8" w:rsidRPr="00C22F16" w:rsidRDefault="007430E8" w:rsidP="00E64779">
            <w:pPr>
              <w:jc w:val="both"/>
            </w:pPr>
            <w:r w:rsidRPr="00C22F16">
              <w:lastRenderedPageBreak/>
              <w:t>Offer Commitment Period</w:t>
            </w:r>
          </w:p>
        </w:tc>
        <w:tc>
          <w:tcPr>
            <w:tcW w:w="2119" w:type="pct"/>
            <w:tcBorders>
              <w:top w:val="outset" w:sz="6" w:space="0" w:color="00000A"/>
              <w:left w:val="outset" w:sz="6" w:space="0" w:color="00000A"/>
              <w:bottom w:val="outset" w:sz="6" w:space="0" w:color="00000A"/>
              <w:right w:val="outset" w:sz="6" w:space="0" w:color="00000A"/>
            </w:tcBorders>
            <w:shd w:val="clear" w:color="auto" w:fill="FFFFFF"/>
            <w:vAlign w:val="center"/>
            <w:hideMark/>
          </w:tcPr>
          <w:p w14:paraId="56CC48C3" w14:textId="7F704CBA" w:rsidR="007430E8" w:rsidRPr="00C22F16" w:rsidRDefault="000F2D6C" w:rsidP="002614C4">
            <w:pPr>
              <w:jc w:val="center"/>
            </w:pPr>
            <w:r w:rsidRPr="00C22F16">
              <w:t xml:space="preserve">30 days </w:t>
            </w:r>
            <w:r w:rsidR="00DB10B2" w:rsidRPr="001438E9">
              <w:rPr>
                <w:rFonts w:eastAsia="Calibri"/>
              </w:rPr>
              <w:t>from the date of submission of bids</w:t>
            </w:r>
          </w:p>
        </w:tc>
      </w:tr>
      <w:tr w:rsidR="007430E8" w:rsidRPr="00C22F16" w14:paraId="6AF2E4FA" w14:textId="77777777" w:rsidTr="002614C4">
        <w:trPr>
          <w:tblCellSpacing w:w="0" w:type="dxa"/>
        </w:trPr>
        <w:tc>
          <w:tcPr>
            <w:tcW w:w="5000" w:type="pct"/>
            <w:gridSpan w:val="3"/>
            <w:tcBorders>
              <w:top w:val="outset" w:sz="6" w:space="0" w:color="00000A"/>
              <w:left w:val="outset" w:sz="6" w:space="0" w:color="00000A"/>
              <w:bottom w:val="outset" w:sz="6" w:space="0" w:color="00000A"/>
              <w:right w:val="outset" w:sz="6" w:space="0" w:color="00000A"/>
            </w:tcBorders>
            <w:shd w:val="clear" w:color="auto" w:fill="FFFFFF"/>
            <w:hideMark/>
          </w:tcPr>
          <w:p w14:paraId="75F59F73" w14:textId="77777777" w:rsidR="007430E8" w:rsidRPr="00C22F16" w:rsidRDefault="007430E8" w:rsidP="002614C4">
            <w:pPr>
              <w:jc w:val="both"/>
            </w:pPr>
            <w:r w:rsidRPr="00C22F16">
              <w:rPr>
                <w:b/>
                <w:bCs/>
              </w:rPr>
              <w:t>Reference to the selection criteria:</w:t>
            </w:r>
          </w:p>
        </w:tc>
      </w:tr>
      <w:tr w:rsidR="00C22F16" w:rsidRPr="00C22F16" w14:paraId="19983D57" w14:textId="77777777" w:rsidTr="009014F7">
        <w:trPr>
          <w:trHeight w:val="763"/>
          <w:tblCellSpacing w:w="0" w:type="dxa"/>
        </w:trPr>
        <w:tc>
          <w:tcPr>
            <w:tcW w:w="5000" w:type="pct"/>
            <w:gridSpan w:val="3"/>
            <w:tcBorders>
              <w:top w:val="outset" w:sz="6" w:space="0" w:color="00000A"/>
              <w:left w:val="outset" w:sz="6" w:space="0" w:color="00000A"/>
              <w:bottom w:val="outset" w:sz="6" w:space="0" w:color="00000A"/>
              <w:right w:val="outset" w:sz="6" w:space="0" w:color="00000A"/>
            </w:tcBorders>
            <w:shd w:val="clear" w:color="auto" w:fill="D9D9D9" w:themeFill="background1" w:themeFillShade="D9"/>
          </w:tcPr>
          <w:p w14:paraId="2FE61831" w14:textId="3E510C55" w:rsidR="00C22F16" w:rsidRPr="009F3E9A" w:rsidRDefault="00C22F16" w:rsidP="002614C4">
            <w:pPr>
              <w:shd w:val="clear" w:color="auto" w:fill="FFFFFF"/>
              <w:jc w:val="both"/>
              <w:rPr>
                <w:b/>
                <w:bCs/>
              </w:rPr>
            </w:pPr>
            <w:r w:rsidRPr="009F3E9A">
              <w:rPr>
                <w:b/>
                <w:bCs/>
              </w:rPr>
              <w:t>Net price of the subject of the contract (PLN)</w:t>
            </w:r>
          </w:p>
          <w:p w14:paraId="0A0915DC" w14:textId="078457F0" w:rsidR="00C22F16" w:rsidRPr="00C22F16" w:rsidRDefault="00C22F16" w:rsidP="00C22F16">
            <w:pPr>
              <w:shd w:val="clear" w:color="auto" w:fill="FFFFFF"/>
              <w:jc w:val="both"/>
            </w:pPr>
            <w:r w:rsidRPr="00C22F16">
              <w:rPr>
                <w:i/>
                <w:iCs/>
                <w:sz w:val="18"/>
                <w:szCs w:val="18"/>
              </w:rPr>
              <w:t>[in the case of expressing the price in a currency other than PLN, the currency symbol should be added, it will be converted into PLN according to the average exchange rate of the National Bank of Poland (Table A) available on the day of the announcement of the request for proposal.]</w:t>
            </w:r>
          </w:p>
        </w:tc>
      </w:tr>
      <w:tr w:rsidR="00596897" w:rsidRPr="00C22F16" w14:paraId="4F5AA315" w14:textId="77777777" w:rsidTr="005414FC">
        <w:trPr>
          <w:trHeight w:val="2402"/>
          <w:tblCellSpacing w:w="0" w:type="dxa"/>
        </w:trPr>
        <w:tc>
          <w:tcPr>
            <w:tcW w:w="5000" w:type="pct"/>
            <w:gridSpan w:val="3"/>
            <w:tcBorders>
              <w:top w:val="outset" w:sz="6" w:space="0" w:color="00000A"/>
              <w:left w:val="outset" w:sz="6" w:space="0" w:color="00000A"/>
              <w:bottom w:val="outset" w:sz="6" w:space="0" w:color="00000A"/>
              <w:right w:val="outset" w:sz="6" w:space="0" w:color="00000A"/>
            </w:tcBorders>
            <w:shd w:val="clear" w:color="auto" w:fill="FFFFFF"/>
          </w:tcPr>
          <w:p w14:paraId="2B14669A" w14:textId="76AC3BF0" w:rsidR="00596897" w:rsidRPr="00C22F16" w:rsidRDefault="00596897" w:rsidP="00596897">
            <w:pPr>
              <w:shd w:val="clear" w:color="auto" w:fill="FFFFFF"/>
              <w:jc w:val="both"/>
            </w:pPr>
            <w:r w:rsidRPr="00C22F16">
              <w:t>We offer the execution of the subject of the order for the price according to the table below:</w:t>
            </w:r>
          </w:p>
          <w:p w14:paraId="48B0DE6A" w14:textId="44515263" w:rsidR="00596897" w:rsidRPr="00C22F16" w:rsidRDefault="00596897" w:rsidP="00596897">
            <w:pPr>
              <w:shd w:val="clear" w:color="auto" w:fill="FFFFFF"/>
              <w:jc w:val="both"/>
            </w:pPr>
          </w:p>
          <w:tbl>
            <w:tblPr>
              <w:tblW w:w="8339" w:type="dxa"/>
              <w:jc w:val="center"/>
              <w:tblLook w:val="04A0" w:firstRow="1" w:lastRow="0" w:firstColumn="1" w:lastColumn="0" w:noHBand="0" w:noVBand="1"/>
            </w:tblPr>
            <w:tblGrid>
              <w:gridCol w:w="2866"/>
              <w:gridCol w:w="1859"/>
              <w:gridCol w:w="1734"/>
              <w:gridCol w:w="1880"/>
            </w:tblGrid>
            <w:tr w:rsidR="00596897" w:rsidRPr="00C22F16" w14:paraId="762DA6E3" w14:textId="77777777" w:rsidTr="00596897">
              <w:trPr>
                <w:trHeight w:val="149"/>
                <w:jc w:val="center"/>
              </w:trPr>
              <w:tc>
                <w:tcPr>
                  <w:tcW w:w="286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hideMark/>
                </w:tcPr>
                <w:p w14:paraId="7795C3BB" w14:textId="77777777" w:rsidR="00596897" w:rsidRPr="00833713" w:rsidRDefault="00596897" w:rsidP="00596897">
                  <w:pPr>
                    <w:tabs>
                      <w:tab w:val="left" w:pos="851"/>
                      <w:tab w:val="left" w:pos="6237"/>
                    </w:tabs>
                    <w:jc w:val="center"/>
                    <w:rPr>
                      <w:b/>
                      <w:sz w:val="20"/>
                      <w:szCs w:val="20"/>
                      <w:lang w:eastAsia="pl-PL"/>
                    </w:rPr>
                  </w:pPr>
                  <w:r w:rsidRPr="00833713">
                    <w:rPr>
                      <w:b/>
                      <w:sz w:val="20"/>
                      <w:szCs w:val="20"/>
                    </w:rPr>
                    <w:t>Subject of the contract</w:t>
                  </w:r>
                </w:p>
              </w:tc>
              <w:tc>
                <w:tcPr>
                  <w:tcW w:w="185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hideMark/>
                </w:tcPr>
                <w:p w14:paraId="4782D7D1" w14:textId="3CA64FED" w:rsidR="00596897" w:rsidRPr="00833713" w:rsidRDefault="00596897" w:rsidP="00596897">
                  <w:pPr>
                    <w:tabs>
                      <w:tab w:val="left" w:pos="851"/>
                      <w:tab w:val="left" w:pos="6237"/>
                    </w:tabs>
                    <w:jc w:val="center"/>
                    <w:rPr>
                      <w:b/>
                      <w:sz w:val="20"/>
                      <w:szCs w:val="20"/>
                    </w:rPr>
                  </w:pPr>
                  <w:r w:rsidRPr="00833713">
                    <w:rPr>
                      <w:b/>
                      <w:sz w:val="20"/>
                      <w:szCs w:val="20"/>
                    </w:rPr>
                    <w:t>Net price (PLN)</w:t>
                  </w:r>
                </w:p>
              </w:tc>
              <w:tc>
                <w:tcPr>
                  <w:tcW w:w="17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19E4293" w14:textId="5355173B" w:rsidR="00D826CB" w:rsidRPr="00833713" w:rsidRDefault="00596897" w:rsidP="003D0551">
                  <w:pPr>
                    <w:tabs>
                      <w:tab w:val="left" w:pos="851"/>
                      <w:tab w:val="left" w:pos="6237"/>
                    </w:tabs>
                    <w:jc w:val="center"/>
                    <w:rPr>
                      <w:b/>
                      <w:sz w:val="20"/>
                      <w:szCs w:val="20"/>
                    </w:rPr>
                  </w:pPr>
                  <w:r w:rsidRPr="00833713">
                    <w:rPr>
                      <w:b/>
                      <w:sz w:val="20"/>
                      <w:szCs w:val="20"/>
                    </w:rPr>
                    <w:t xml:space="preserve">Podatek VAT(PLN) </w:t>
                  </w:r>
                </w:p>
              </w:tc>
              <w:tc>
                <w:tcPr>
                  <w:tcW w:w="188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hideMark/>
                </w:tcPr>
                <w:p w14:paraId="2F6CA61E" w14:textId="02690E00" w:rsidR="00D826CB" w:rsidRPr="00833713" w:rsidRDefault="00596897" w:rsidP="00D826CB">
                  <w:pPr>
                    <w:tabs>
                      <w:tab w:val="left" w:pos="851"/>
                      <w:tab w:val="left" w:pos="6237"/>
                    </w:tabs>
                    <w:jc w:val="center"/>
                    <w:rPr>
                      <w:b/>
                      <w:sz w:val="20"/>
                      <w:szCs w:val="20"/>
                    </w:rPr>
                  </w:pPr>
                  <w:r w:rsidRPr="00833713">
                    <w:rPr>
                      <w:b/>
                      <w:sz w:val="20"/>
                      <w:szCs w:val="20"/>
                    </w:rPr>
                    <w:t>Gross price (PLN)</w:t>
                  </w:r>
                </w:p>
              </w:tc>
            </w:tr>
            <w:tr w:rsidR="00A431A8" w:rsidRPr="00C22F16" w14:paraId="4628BA6B" w14:textId="77777777" w:rsidTr="00B305D0">
              <w:trPr>
                <w:trHeight w:val="319"/>
                <w:jc w:val="center"/>
              </w:trPr>
              <w:tc>
                <w:tcPr>
                  <w:tcW w:w="286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01CEBE37" w14:textId="01E8BD2C" w:rsidR="00A431A8" w:rsidRPr="00346275" w:rsidRDefault="00FD0DD2" w:rsidP="00F87673">
                  <w:pPr>
                    <w:jc w:val="both"/>
                    <w:rPr>
                      <w:color w:val="000000"/>
                      <w:sz w:val="20"/>
                      <w:szCs w:val="20"/>
                    </w:rPr>
                  </w:pPr>
                  <w:r w:rsidRPr="00FD0DD2">
                    <w:rPr>
                      <w:szCs w:val="18"/>
                      <w:lang w:eastAsia="pl-PL"/>
                    </w:rPr>
                    <w:t xml:space="preserve">Delivery, installation and configuration of equipment for non-destructive material testing </w:t>
                  </w:r>
                </w:p>
              </w:tc>
              <w:tc>
                <w:tcPr>
                  <w:tcW w:w="185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736406BD" w14:textId="77777777" w:rsidR="00A431A8" w:rsidRPr="00C22F16" w:rsidRDefault="00A431A8" w:rsidP="00BC27AE">
                  <w:pPr>
                    <w:rPr>
                      <w:b/>
                      <w:bCs/>
                      <w:sz w:val="20"/>
                      <w:szCs w:val="20"/>
                    </w:rPr>
                  </w:pPr>
                </w:p>
              </w:tc>
              <w:tc>
                <w:tcPr>
                  <w:tcW w:w="17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5F637ACB" w14:textId="77777777" w:rsidR="00A431A8" w:rsidRPr="00C22F16" w:rsidRDefault="00A431A8" w:rsidP="00BC27AE">
                  <w:pPr>
                    <w:tabs>
                      <w:tab w:val="left" w:pos="851"/>
                      <w:tab w:val="left" w:pos="6237"/>
                    </w:tabs>
                    <w:rPr>
                      <w:bCs/>
                      <w:sz w:val="20"/>
                      <w:szCs w:val="20"/>
                    </w:rPr>
                  </w:pPr>
                </w:p>
              </w:tc>
              <w:tc>
                <w:tcPr>
                  <w:tcW w:w="188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066AB184" w14:textId="77777777" w:rsidR="00A431A8" w:rsidRPr="00C22F16" w:rsidRDefault="00A431A8" w:rsidP="00BC27AE">
                  <w:pPr>
                    <w:rPr>
                      <w:bCs/>
                      <w:sz w:val="20"/>
                      <w:szCs w:val="20"/>
                    </w:rPr>
                  </w:pPr>
                </w:p>
              </w:tc>
            </w:tr>
          </w:tbl>
          <w:p w14:paraId="36CC1BFE" w14:textId="2BB2824B" w:rsidR="001C163B" w:rsidRPr="00C22F16" w:rsidRDefault="001C163B" w:rsidP="002614C4"/>
        </w:tc>
      </w:tr>
      <w:tr w:rsidR="003D0551" w:rsidRPr="00C22F16" w14:paraId="3BBBBE8E" w14:textId="77777777" w:rsidTr="00803DF6">
        <w:trPr>
          <w:trHeight w:val="437"/>
          <w:tblCellSpacing w:w="0" w:type="dxa"/>
        </w:trPr>
        <w:tc>
          <w:tcPr>
            <w:tcW w:w="2500" w:type="pct"/>
            <w:tcBorders>
              <w:top w:val="outset" w:sz="6" w:space="0" w:color="00000A"/>
              <w:left w:val="outset" w:sz="6" w:space="0" w:color="00000A"/>
              <w:bottom w:val="outset" w:sz="6" w:space="0" w:color="00000A"/>
              <w:right w:val="outset" w:sz="6" w:space="0" w:color="00000A"/>
            </w:tcBorders>
            <w:shd w:val="clear" w:color="auto" w:fill="FFFFFF"/>
          </w:tcPr>
          <w:p w14:paraId="22044D02" w14:textId="16FC485E" w:rsidR="00FD0DD2" w:rsidRPr="00D6517C" w:rsidRDefault="00FD0DD2" w:rsidP="00FD0DD2">
            <w:pPr>
              <w:rPr>
                <w:b/>
                <w:sz w:val="22"/>
                <w:szCs w:val="22"/>
              </w:rPr>
            </w:pPr>
            <w:r>
              <w:rPr>
                <w:b/>
                <w:sz w:val="22"/>
                <w:szCs w:val="22"/>
              </w:rPr>
              <w:t>Warranty period in months</w:t>
            </w:r>
          </w:p>
          <w:p w14:paraId="3421B118" w14:textId="16F045C5" w:rsidR="00DB10B2" w:rsidRPr="00907AB6" w:rsidRDefault="00DB10B2" w:rsidP="00596897">
            <w:pPr>
              <w:shd w:val="clear" w:color="auto" w:fill="FFFFFF"/>
              <w:jc w:val="both"/>
              <w:rPr>
                <w:rFonts w:eastAsia="Calibri"/>
                <w:b/>
                <w:bCs/>
              </w:rPr>
            </w:pPr>
          </w:p>
        </w:tc>
        <w:tc>
          <w:tcPr>
            <w:tcW w:w="2500" w:type="pct"/>
            <w:gridSpan w:val="2"/>
            <w:tcBorders>
              <w:top w:val="outset" w:sz="6" w:space="0" w:color="00000A"/>
              <w:left w:val="outset" w:sz="6" w:space="0" w:color="00000A"/>
              <w:bottom w:val="outset" w:sz="6" w:space="0" w:color="00000A"/>
              <w:right w:val="outset" w:sz="6" w:space="0" w:color="00000A"/>
            </w:tcBorders>
            <w:shd w:val="clear" w:color="auto" w:fill="FFFFFF"/>
          </w:tcPr>
          <w:p w14:paraId="0B93AF60" w14:textId="75327D48" w:rsidR="00DB10B2" w:rsidRPr="00C22F16" w:rsidRDefault="00DB10B2" w:rsidP="00DB10B2">
            <w:pPr>
              <w:shd w:val="clear" w:color="auto" w:fill="FFFFFF"/>
              <w:jc w:val="both"/>
            </w:pPr>
          </w:p>
        </w:tc>
      </w:tr>
      <w:tr w:rsidR="000A0A5C" w:rsidRPr="00C22F16" w14:paraId="2CE79C59" w14:textId="77777777" w:rsidTr="00803DF6">
        <w:trPr>
          <w:trHeight w:val="437"/>
          <w:tblCellSpacing w:w="0" w:type="dxa"/>
        </w:trPr>
        <w:tc>
          <w:tcPr>
            <w:tcW w:w="2500" w:type="pct"/>
            <w:tcBorders>
              <w:top w:val="outset" w:sz="6" w:space="0" w:color="00000A"/>
              <w:left w:val="outset" w:sz="6" w:space="0" w:color="00000A"/>
              <w:bottom w:val="outset" w:sz="6" w:space="0" w:color="00000A"/>
              <w:right w:val="outset" w:sz="6" w:space="0" w:color="00000A"/>
            </w:tcBorders>
            <w:shd w:val="clear" w:color="auto" w:fill="FFFFFF"/>
          </w:tcPr>
          <w:p w14:paraId="287E1FA0" w14:textId="77777777" w:rsidR="00657131" w:rsidRDefault="00657131" w:rsidP="00657131">
            <w:pPr>
              <w:rPr>
                <w:b/>
                <w:sz w:val="22"/>
                <w:szCs w:val="22"/>
              </w:rPr>
            </w:pPr>
            <w:r w:rsidRPr="00862BB6">
              <w:rPr>
                <w:b/>
                <w:sz w:val="22"/>
                <w:szCs w:val="22"/>
              </w:rPr>
              <w:t xml:space="preserve">Payment terms </w:t>
            </w:r>
          </w:p>
          <w:p w14:paraId="409E276F" w14:textId="4F98D31C" w:rsidR="00657131" w:rsidRDefault="00174118" w:rsidP="00657131">
            <w:pPr>
              <w:rPr>
                <w:b/>
                <w:sz w:val="22"/>
                <w:szCs w:val="22"/>
              </w:rPr>
            </w:pPr>
            <w:r>
              <w:rPr>
                <w:b/>
                <w:sz w:val="22"/>
                <w:szCs w:val="22"/>
              </w:rPr>
              <w:t>(proposed % of the net price of the tender to be paid after delivery, installation and commissioning of the equipment)</w:t>
            </w:r>
          </w:p>
          <w:p w14:paraId="3C1E71D8" w14:textId="2B77A83E" w:rsidR="000A0A5C" w:rsidRDefault="000A0A5C" w:rsidP="000A0A5C">
            <w:pPr>
              <w:shd w:val="clear" w:color="auto" w:fill="FFFFFF"/>
              <w:jc w:val="both"/>
              <w:rPr>
                <w:rFonts w:eastAsia="Calibri"/>
                <w:b/>
                <w:bCs/>
              </w:rPr>
            </w:pPr>
          </w:p>
        </w:tc>
        <w:tc>
          <w:tcPr>
            <w:tcW w:w="2500" w:type="pct"/>
            <w:gridSpan w:val="2"/>
            <w:tcBorders>
              <w:top w:val="outset" w:sz="6" w:space="0" w:color="00000A"/>
              <w:left w:val="outset" w:sz="6" w:space="0" w:color="00000A"/>
              <w:bottom w:val="outset" w:sz="6" w:space="0" w:color="00000A"/>
              <w:right w:val="outset" w:sz="6" w:space="0" w:color="00000A"/>
            </w:tcBorders>
            <w:shd w:val="clear" w:color="auto" w:fill="FFFFFF"/>
          </w:tcPr>
          <w:p w14:paraId="77024395" w14:textId="77777777" w:rsidR="000A0A5C" w:rsidRPr="00C22F16" w:rsidRDefault="000A0A5C" w:rsidP="000A0A5C">
            <w:pPr>
              <w:shd w:val="clear" w:color="auto" w:fill="FFFFFF"/>
              <w:jc w:val="both"/>
            </w:pPr>
          </w:p>
        </w:tc>
      </w:tr>
    </w:tbl>
    <w:p w14:paraId="69CCF226" w14:textId="2DDE693E" w:rsidR="00E47988" w:rsidRPr="00C95251" w:rsidRDefault="00E47988" w:rsidP="00C95251">
      <w:pPr>
        <w:pStyle w:val="Nagwek2"/>
        <w:spacing w:before="0"/>
        <w:jc w:val="both"/>
        <w:rPr>
          <w:rFonts w:ascii="Times New Roman" w:hAnsi="Times New Roman" w:cs="Times New Roman"/>
          <w:b w:val="0"/>
          <w:bCs w:val="0"/>
          <w:sz w:val="18"/>
          <w:szCs w:val="18"/>
        </w:rPr>
      </w:pPr>
      <w:r w:rsidRPr="00C95251">
        <w:rPr>
          <w:rFonts w:ascii="Times New Roman" w:hAnsi="Times New Roman" w:cs="Times New Roman"/>
          <w:b w:val="0"/>
          <w:bCs w:val="0"/>
          <w:sz w:val="18"/>
          <w:szCs w:val="18"/>
        </w:rPr>
        <w:t>* Delete unnecessarily</w:t>
      </w:r>
    </w:p>
    <w:p w14:paraId="7BED571B" w14:textId="77777777" w:rsidR="009014F7" w:rsidRPr="00DB10B2" w:rsidRDefault="009014F7" w:rsidP="00DB10B2">
      <w:pPr>
        <w:pStyle w:val="Nagwek2"/>
        <w:spacing w:before="0"/>
        <w:jc w:val="both"/>
        <w:rPr>
          <w:rFonts w:ascii="Times New Roman" w:hAnsi="Times New Roman" w:cs="Times New Roman"/>
          <w:sz w:val="24"/>
          <w:szCs w:val="24"/>
        </w:rPr>
      </w:pPr>
    </w:p>
    <w:p w14:paraId="6379E397" w14:textId="64B27141" w:rsidR="000332A0" w:rsidRPr="00C22F16" w:rsidRDefault="000332A0" w:rsidP="007B1C15">
      <w:pPr>
        <w:pStyle w:val="Nagwek2"/>
        <w:spacing w:before="0"/>
        <w:jc w:val="both"/>
        <w:rPr>
          <w:rFonts w:ascii="Times New Roman" w:hAnsi="Times New Roman" w:cs="Times New Roman"/>
          <w:sz w:val="24"/>
          <w:szCs w:val="24"/>
        </w:rPr>
      </w:pPr>
      <w:r w:rsidRPr="00C22F16">
        <w:rPr>
          <w:rFonts w:ascii="Times New Roman" w:hAnsi="Times New Roman" w:cs="Times New Roman"/>
          <w:color w:val="00000A"/>
          <w:sz w:val="24"/>
          <w:szCs w:val="24"/>
        </w:rPr>
        <w:t>Contractor's statements:</w:t>
      </w:r>
    </w:p>
    <w:p w14:paraId="3B9252CE" w14:textId="25E20EB3" w:rsidR="000332A0" w:rsidRPr="00C22F16" w:rsidRDefault="000332A0" w:rsidP="00F63077">
      <w:pPr>
        <w:pStyle w:val="NormalnyWeb"/>
        <w:numPr>
          <w:ilvl w:val="0"/>
          <w:numId w:val="9"/>
        </w:numPr>
        <w:suppressAutoHyphens w:val="0"/>
        <w:autoSpaceDN w:val="0"/>
        <w:spacing w:before="0" w:after="0"/>
        <w:ind w:left="709" w:hanging="425"/>
        <w:rPr>
          <w:sz w:val="24"/>
          <w:szCs w:val="24"/>
        </w:rPr>
      </w:pPr>
      <w:r w:rsidRPr="00C22F16">
        <w:rPr>
          <w:sz w:val="24"/>
          <w:szCs w:val="24"/>
        </w:rPr>
        <w:t>We declare that we have read the Request for Proposal and its Appendices, we do not raise any objections to them and accept the terms and conditions contained therein, as well as we have obtained the necessary information to prepare the offer.</w:t>
      </w:r>
    </w:p>
    <w:p w14:paraId="700D2C4E" w14:textId="3172EA90" w:rsidR="000332A0" w:rsidRPr="00C22F16" w:rsidRDefault="000332A0" w:rsidP="007B1C15">
      <w:pPr>
        <w:pStyle w:val="NormalnyWeb"/>
        <w:numPr>
          <w:ilvl w:val="0"/>
          <w:numId w:val="9"/>
        </w:numPr>
        <w:suppressAutoHyphens w:val="0"/>
        <w:autoSpaceDN w:val="0"/>
        <w:spacing w:before="0" w:after="0"/>
        <w:ind w:left="709" w:hanging="425"/>
        <w:rPr>
          <w:sz w:val="24"/>
          <w:szCs w:val="24"/>
        </w:rPr>
      </w:pPr>
      <w:r w:rsidRPr="00C22F16">
        <w:rPr>
          <w:sz w:val="24"/>
          <w:szCs w:val="24"/>
        </w:rPr>
        <w:t>The Offer we submit contains all the elements specified in the Request for Proposal.</w:t>
      </w:r>
    </w:p>
    <w:p w14:paraId="44699682" w14:textId="394FCC2E" w:rsidR="000332A0" w:rsidRPr="00C22F16" w:rsidRDefault="000332A0" w:rsidP="007B1C15">
      <w:pPr>
        <w:pStyle w:val="NormalnyWeb"/>
        <w:numPr>
          <w:ilvl w:val="0"/>
          <w:numId w:val="9"/>
        </w:numPr>
        <w:suppressAutoHyphens w:val="0"/>
        <w:autoSpaceDN w:val="0"/>
        <w:spacing w:before="0" w:after="0"/>
        <w:ind w:left="709" w:hanging="425"/>
        <w:rPr>
          <w:sz w:val="24"/>
          <w:szCs w:val="24"/>
        </w:rPr>
      </w:pPr>
      <w:r w:rsidRPr="00C22F16">
        <w:rPr>
          <w:sz w:val="24"/>
          <w:szCs w:val="24"/>
        </w:rPr>
        <w:t>We guarantee the performance of this entire order in accordance with the requirements contained in the Request for Proposal and its Annexes.</w:t>
      </w:r>
    </w:p>
    <w:p w14:paraId="4558CC2A" w14:textId="2A609A2D" w:rsidR="00D12D39" w:rsidRPr="00C22F16" w:rsidRDefault="00D12D39" w:rsidP="007B1C15">
      <w:pPr>
        <w:pStyle w:val="NormalnyWeb"/>
        <w:numPr>
          <w:ilvl w:val="0"/>
          <w:numId w:val="9"/>
        </w:numPr>
        <w:suppressAutoHyphens w:val="0"/>
        <w:autoSpaceDN w:val="0"/>
        <w:spacing w:before="0" w:after="0"/>
        <w:ind w:left="709" w:hanging="425"/>
        <w:rPr>
          <w:sz w:val="24"/>
          <w:szCs w:val="24"/>
        </w:rPr>
      </w:pPr>
      <w:r w:rsidRPr="00C22F16">
        <w:rPr>
          <w:sz w:val="24"/>
          <w:szCs w:val="24"/>
        </w:rPr>
        <w:t>We declare that we have the appropriate technical potential necessary to perform the order in accordance with the conditions specified in the request for proposal.</w:t>
      </w:r>
    </w:p>
    <w:p w14:paraId="544CF320" w14:textId="77777777" w:rsidR="00D12D39" w:rsidRPr="00C22F16" w:rsidRDefault="00D12D39" w:rsidP="00596897">
      <w:pPr>
        <w:pStyle w:val="NormalnyWeb"/>
        <w:numPr>
          <w:ilvl w:val="0"/>
          <w:numId w:val="9"/>
        </w:numPr>
        <w:suppressAutoHyphens w:val="0"/>
        <w:autoSpaceDN w:val="0"/>
        <w:spacing w:before="0" w:after="0"/>
        <w:rPr>
          <w:sz w:val="24"/>
          <w:szCs w:val="24"/>
        </w:rPr>
      </w:pPr>
      <w:r w:rsidRPr="00C22F16">
        <w:rPr>
          <w:sz w:val="24"/>
          <w:szCs w:val="24"/>
        </w:rPr>
        <w:t>We declare that we are not in arrears with payments of taxes and fees or social security or health insurance contributions.</w:t>
      </w:r>
    </w:p>
    <w:p w14:paraId="7F698652" w14:textId="21D89C0C" w:rsidR="00D12D39" w:rsidRPr="00C22F16" w:rsidRDefault="00D12D39" w:rsidP="00596897">
      <w:pPr>
        <w:pStyle w:val="NormalnyWeb"/>
        <w:numPr>
          <w:ilvl w:val="0"/>
          <w:numId w:val="9"/>
        </w:numPr>
        <w:suppressAutoHyphens w:val="0"/>
        <w:autoSpaceDN w:val="0"/>
        <w:spacing w:before="0" w:after="0"/>
        <w:rPr>
          <w:sz w:val="24"/>
          <w:szCs w:val="24"/>
        </w:rPr>
      </w:pPr>
      <w:r w:rsidRPr="00C22F16">
        <w:rPr>
          <w:sz w:val="24"/>
          <w:szCs w:val="24"/>
        </w:rPr>
        <w:t>We declare that we are in an economic and financial situation that allows us to execute the order.</w:t>
      </w:r>
    </w:p>
    <w:p w14:paraId="21BFE1E7" w14:textId="570788FD" w:rsidR="000332A0" w:rsidRPr="00C22F16" w:rsidRDefault="000332A0" w:rsidP="007B1C15">
      <w:pPr>
        <w:pStyle w:val="NormalnyWeb"/>
        <w:numPr>
          <w:ilvl w:val="0"/>
          <w:numId w:val="9"/>
        </w:numPr>
        <w:suppressAutoHyphens w:val="0"/>
        <w:autoSpaceDN w:val="0"/>
        <w:spacing w:before="0" w:after="0"/>
        <w:ind w:left="709" w:hanging="425"/>
        <w:rPr>
          <w:sz w:val="24"/>
          <w:szCs w:val="24"/>
        </w:rPr>
      </w:pPr>
      <w:r w:rsidRPr="00C22F16">
        <w:rPr>
          <w:sz w:val="24"/>
          <w:szCs w:val="24"/>
        </w:rPr>
        <w:t>If our offer is considered the most advantageous, I undertake (we undertake) to conclude the contract at the place and date indicated by the Ordering Party.</w:t>
      </w:r>
    </w:p>
    <w:p w14:paraId="5A6B5CA9" w14:textId="529BD89D" w:rsidR="00AA0DE3" w:rsidRPr="00DB10B2" w:rsidRDefault="000332A0" w:rsidP="00DB10B2">
      <w:pPr>
        <w:pStyle w:val="NormalnyWeb"/>
        <w:numPr>
          <w:ilvl w:val="0"/>
          <w:numId w:val="9"/>
        </w:numPr>
        <w:suppressAutoHyphens w:val="0"/>
        <w:autoSpaceDN w:val="0"/>
        <w:spacing w:before="0" w:after="0"/>
        <w:ind w:left="709" w:hanging="425"/>
        <w:rPr>
          <w:sz w:val="24"/>
          <w:szCs w:val="24"/>
        </w:rPr>
      </w:pPr>
      <w:r w:rsidRPr="00C22F16">
        <w:rPr>
          <w:sz w:val="24"/>
          <w:szCs w:val="24"/>
        </w:rPr>
        <w:t>Under the threat of criminal liability, we declare that the documents attached to the offer describe the factual and legal situation current on the date of opening the offers.</w:t>
      </w:r>
    </w:p>
    <w:p w14:paraId="6A0031D3" w14:textId="77777777" w:rsidR="009014F7" w:rsidRDefault="009014F7" w:rsidP="00AA0DE3">
      <w:pPr>
        <w:pStyle w:val="Akapitzlist"/>
        <w:suppressAutoHyphens w:val="0"/>
        <w:ind w:left="0"/>
        <w:contextualSpacing/>
        <w:rPr>
          <w:b/>
          <w:i/>
          <w:lang w:eastAsia="pl-PL"/>
        </w:rPr>
      </w:pPr>
    </w:p>
    <w:p w14:paraId="2E9AFD22" w14:textId="0102F867" w:rsidR="00AA0DE3" w:rsidRPr="00C22F16" w:rsidRDefault="00AA0DE3" w:rsidP="00AA0DE3">
      <w:pPr>
        <w:pStyle w:val="Akapitzlist"/>
        <w:suppressAutoHyphens w:val="0"/>
        <w:ind w:left="0"/>
        <w:contextualSpacing/>
        <w:rPr>
          <w:b/>
          <w:i/>
          <w:lang w:eastAsia="pl-PL"/>
        </w:rPr>
      </w:pPr>
      <w:r w:rsidRPr="00C22F16">
        <w:rPr>
          <w:b/>
          <w:i/>
          <w:lang w:eastAsia="pl-PL"/>
        </w:rPr>
        <w:lastRenderedPageBreak/>
        <w:t>Attachments:</w:t>
      </w:r>
    </w:p>
    <w:p w14:paraId="6254F497" w14:textId="77777777" w:rsidR="00AA0DE3" w:rsidRDefault="00AA0DE3" w:rsidP="00AA0DE3">
      <w:pPr>
        <w:pStyle w:val="Akapitzlist"/>
        <w:numPr>
          <w:ilvl w:val="0"/>
          <w:numId w:val="11"/>
        </w:numPr>
        <w:suppressAutoHyphens w:val="0"/>
        <w:contextualSpacing/>
        <w:rPr>
          <w:lang w:eastAsia="pl-PL"/>
        </w:rPr>
      </w:pPr>
      <w:r w:rsidRPr="00C22F16">
        <w:rPr>
          <w:lang w:eastAsia="pl-PL"/>
        </w:rPr>
        <w:t>Statement of lack of personal/capital ties with the Ordering Party.</w:t>
      </w:r>
    </w:p>
    <w:p w14:paraId="5DE0A98F" w14:textId="77777777" w:rsidR="00DD134B" w:rsidRPr="00760C01" w:rsidRDefault="00DD134B" w:rsidP="00DD134B">
      <w:pPr>
        <w:pStyle w:val="Bezodstpw"/>
        <w:numPr>
          <w:ilvl w:val="0"/>
          <w:numId w:val="11"/>
        </w:numPr>
        <w:spacing w:line="276" w:lineRule="auto"/>
        <w:rPr>
          <w:rFonts w:ascii="Times New Roman" w:hAnsi="Times New Roman"/>
          <w:sz w:val="22"/>
          <w:szCs w:val="22"/>
        </w:rPr>
      </w:pPr>
      <w:r>
        <w:rPr>
          <w:rFonts w:ascii="Times New Roman" w:hAnsi="Times New Roman"/>
          <w:sz w:val="22"/>
          <w:szCs w:val="22"/>
        </w:rPr>
        <w:t>Contractor's statement on counteracting support for aggression against Ukraine</w:t>
      </w:r>
    </w:p>
    <w:p w14:paraId="526A4DF5" w14:textId="77777777" w:rsidR="00DD134B" w:rsidRDefault="00DD134B" w:rsidP="00DD134B">
      <w:pPr>
        <w:pStyle w:val="Bezodstpw"/>
        <w:spacing w:line="276" w:lineRule="auto"/>
        <w:ind w:left="720"/>
        <w:rPr>
          <w:rFonts w:ascii="Times New Roman" w:hAnsi="Times New Roman"/>
          <w:sz w:val="22"/>
          <w:szCs w:val="22"/>
        </w:rPr>
      </w:pPr>
      <w:r w:rsidRPr="00760C01">
        <w:rPr>
          <w:rFonts w:ascii="Times New Roman" w:hAnsi="Times New Roman"/>
          <w:sz w:val="22"/>
          <w:szCs w:val="22"/>
        </w:rPr>
        <w:t xml:space="preserve">and national security safeguards, which are </w:t>
      </w:r>
    </w:p>
    <w:p w14:paraId="3E283C3D" w14:textId="5CD4840F" w:rsidR="00480091" w:rsidRDefault="00480091" w:rsidP="00480091">
      <w:pPr>
        <w:pStyle w:val="Bezodstpw"/>
        <w:numPr>
          <w:ilvl w:val="0"/>
          <w:numId w:val="11"/>
        </w:numPr>
        <w:spacing w:line="276" w:lineRule="auto"/>
        <w:rPr>
          <w:rFonts w:ascii="Times New Roman" w:hAnsi="Times New Roman"/>
          <w:sz w:val="22"/>
          <w:szCs w:val="22"/>
        </w:rPr>
      </w:pPr>
      <w:r>
        <w:rPr>
          <w:rFonts w:ascii="Times New Roman" w:hAnsi="Times New Roman"/>
          <w:sz w:val="22"/>
          <w:szCs w:val="22"/>
        </w:rPr>
        <w:t>Appendix No. 5 – completed template of the technical specification</w:t>
      </w:r>
    </w:p>
    <w:p w14:paraId="43764B7C" w14:textId="4878370B" w:rsidR="001F7579" w:rsidRDefault="001F7579" w:rsidP="00AA0DE3">
      <w:pPr>
        <w:suppressAutoHyphens w:val="0"/>
        <w:contextualSpacing/>
        <w:rPr>
          <w:lang w:eastAsia="pl-PL"/>
        </w:rPr>
      </w:pPr>
    </w:p>
    <w:p w14:paraId="0F523BAB" w14:textId="77777777" w:rsidR="006C0921" w:rsidRDefault="006C0921" w:rsidP="00AA0DE3">
      <w:pPr>
        <w:suppressAutoHyphens w:val="0"/>
        <w:contextualSpacing/>
        <w:rPr>
          <w:lang w:eastAsia="pl-PL"/>
        </w:rPr>
      </w:pPr>
    </w:p>
    <w:p w14:paraId="10D7744E" w14:textId="383424D8" w:rsidR="00AA0DE3" w:rsidRPr="00C22F16" w:rsidRDefault="00AA0DE3" w:rsidP="00AA0DE3">
      <w:pPr>
        <w:suppressAutoHyphens w:val="0"/>
        <w:contextualSpacing/>
        <w:rPr>
          <w:lang w:eastAsia="pl-PL"/>
        </w:rPr>
      </w:pPr>
      <w:r w:rsidRPr="00C22F16">
        <w:rPr>
          <w:lang w:eastAsia="pl-PL"/>
        </w:rPr>
        <w:t>…………………………………………………………………………………….</w:t>
      </w:r>
    </w:p>
    <w:p w14:paraId="34959872" w14:textId="5DC7554B" w:rsidR="00AA0DE3" w:rsidRPr="00C22F16" w:rsidRDefault="00AA0DE3" w:rsidP="00AA0DE3">
      <w:r w:rsidRPr="00C22F16">
        <w:t>Name and surname of the person authorized to submit the offer</w:t>
      </w:r>
    </w:p>
    <w:p w14:paraId="5987A36D" w14:textId="77777777" w:rsidR="00AA0DE3" w:rsidRPr="00C22F16" w:rsidRDefault="00AA0DE3" w:rsidP="00AA0DE3"/>
    <w:p w14:paraId="439575CC" w14:textId="77777777" w:rsidR="00AA0DE3" w:rsidRPr="00C22F16" w:rsidRDefault="00AA0DE3" w:rsidP="00AA0DE3">
      <w:pPr>
        <w:suppressAutoHyphens w:val="0"/>
        <w:contextualSpacing/>
        <w:rPr>
          <w:lang w:eastAsia="pl-PL"/>
        </w:rPr>
      </w:pPr>
      <w:r w:rsidRPr="00C22F16">
        <w:rPr>
          <w:lang w:eastAsia="pl-PL"/>
        </w:rPr>
        <w:t>…………………………………………………………………………………….</w:t>
      </w:r>
    </w:p>
    <w:p w14:paraId="71D20DC1" w14:textId="5BF3B98A" w:rsidR="000332A0" w:rsidRPr="001C163B" w:rsidRDefault="00AA0DE3" w:rsidP="001C163B">
      <w:r w:rsidRPr="00C22F16">
        <w:t>Date and signature</w:t>
      </w:r>
    </w:p>
    <w:sectPr w:rsidR="000332A0" w:rsidRPr="001C163B" w:rsidSect="00AA0DE3">
      <w:headerReference w:type="default" r:id="rId11"/>
      <w:footerReference w:type="default" r:id="rId12"/>
      <w:pgSz w:w="11906" w:h="16838"/>
      <w:pgMar w:top="2127" w:right="1417" w:bottom="1276" w:left="1417" w:header="284"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625A2" w14:textId="77777777" w:rsidR="00084AFA" w:rsidRDefault="00084AFA">
      <w:r>
        <w:separator/>
      </w:r>
    </w:p>
  </w:endnote>
  <w:endnote w:type="continuationSeparator" w:id="0">
    <w:p w14:paraId="1270F75B" w14:textId="77777777" w:rsidR="00084AFA" w:rsidRDefault="00084A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39363" w14:textId="77777777" w:rsidR="002614C4" w:rsidRPr="00CA0D85" w:rsidRDefault="002614C4">
    <w:pPr>
      <w:pStyle w:val="Stopka"/>
      <w:jc w:val="right"/>
      <w:rPr>
        <w:sz w:val="20"/>
      </w:rPr>
    </w:pPr>
    <w:r w:rsidRPr="00CA0D85">
      <w:rPr>
        <w:sz w:val="20"/>
      </w:rPr>
      <w:fldChar w:fldCharType="begin"/>
    </w:r>
    <w:r w:rsidRPr="00CA0D85">
      <w:rPr>
        <w:sz w:val="20"/>
      </w:rPr>
      <w:instrText>PAGE   \* MERGEFORMAT</w:instrText>
    </w:r>
    <w:r w:rsidRPr="00CA0D85">
      <w:rPr>
        <w:sz w:val="20"/>
      </w:rPr>
      <w:fldChar w:fldCharType="separate"/>
    </w:r>
    <w:r w:rsidR="008214F5" w:rsidRPr="008214F5">
      <w:rPr>
        <w:noProof/>
        <w:sz w:val="20"/>
      </w:rPr>
      <w:t>1</w:t>
    </w:r>
    <w:r w:rsidRPr="00CA0D85">
      <w:rPr>
        <w:sz w:val="20"/>
      </w:rPr>
      <w:fldChar w:fldCharType="end"/>
    </w:r>
  </w:p>
  <w:p w14:paraId="6B8A1E85" w14:textId="77777777" w:rsidR="002614C4" w:rsidRDefault="002614C4">
    <w:pPr>
      <w:pStyle w:val="Stopka"/>
      <w:ind w:right="360"/>
      <w:rPr>
        <w: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3D512" w14:textId="77777777" w:rsidR="00084AFA" w:rsidRDefault="00084AFA">
      <w:r>
        <w:separator/>
      </w:r>
    </w:p>
  </w:footnote>
  <w:footnote w:type="continuationSeparator" w:id="0">
    <w:p w14:paraId="3997B314" w14:textId="77777777" w:rsidR="00084AFA" w:rsidRDefault="00084A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FF04C" w14:textId="77777777" w:rsidR="002614C4" w:rsidRDefault="002614C4" w:rsidP="00C664DA">
    <w:pPr>
      <w:pStyle w:val="Nagwek"/>
      <w:jc w:val="both"/>
      <w:rPr>
        <w:rFonts w:ascii="Verdana" w:hAnsi="Verdana"/>
        <w:sz w:val="16"/>
        <w:szCs w:val="20"/>
        <w:lang w:val="pl-PL" w:eastAsia="pl-PL"/>
      </w:rPr>
    </w:pPr>
  </w:p>
  <w:p w14:paraId="71998735" w14:textId="07296836" w:rsidR="002614C4" w:rsidRPr="001F7579" w:rsidRDefault="00DD134B" w:rsidP="001F7579">
    <w:pPr>
      <w:pStyle w:val="Nagwek"/>
      <w:ind w:left="-709" w:right="-567"/>
      <w:jc w:val="center"/>
    </w:pPr>
    <w:r w:rsidRPr="00EB48AF">
      <w:rPr>
        <w:noProof/>
      </w:rPr>
      <w:drawing>
        <wp:inline distT="0" distB="0" distL="0" distR="0" wp14:anchorId="5A8F95CA" wp14:editId="51724CBC">
          <wp:extent cx="5753100" cy="419100"/>
          <wp:effectExtent l="0" t="0" r="0" b="0"/>
          <wp:docPr id="1461340982" name="Obraz 1" descr="Logo set for FE SL 2021-2027- level&#10;Full colour version: Logo of European Funds and the inscription European Funds for Silesia, colours of the Republic of Poland with the annotation Republic of Poland, inscription Co-financed by the European Union, EU flag, vertical dash, emblem of the Silesian Voivodesh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Zestaw logotypów dla FE SL 2021-2027- poziom&#10;Wersja pełnokolorowa: Logo Funduszy Europejskich i napis Fundusze Europejskie dla Śląskiego, barwy Rzeczpospolitej z dopiskiem Rzeczpospolita Polska, napis Dofinansowane przez Unię Europejską, flaga UE, pionowa kreska, znak Województwa Śląskie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419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gwek1"/>
      <w:suff w:val="nothing"/>
      <w:lvlText w:val=""/>
      <w:lvlJc w:val="left"/>
      <w:pPr>
        <w:tabs>
          <w:tab w:val="num" w:pos="432"/>
        </w:tabs>
        <w:ind w:left="432" w:hanging="432"/>
      </w:pPr>
    </w:lvl>
    <w:lvl w:ilvl="1">
      <w:start w:val="1"/>
      <w:numFmt w:val="none"/>
      <w:pStyle w:val="Nagwek2"/>
      <w:suff w:val="nothing"/>
      <w:lvlText w:val=""/>
      <w:lvlJc w:val="left"/>
      <w:pPr>
        <w:tabs>
          <w:tab w:val="num" w:pos="576"/>
        </w:tabs>
        <w:ind w:left="576" w:hanging="576"/>
      </w:pPr>
    </w:lvl>
    <w:lvl w:ilvl="2">
      <w:start w:val="1"/>
      <w:numFmt w:val="none"/>
      <w:pStyle w:val="Nagwek3"/>
      <w:suff w:val="nothing"/>
      <w:lvlText w:val=""/>
      <w:lvlJc w:val="left"/>
      <w:pPr>
        <w:tabs>
          <w:tab w:val="num" w:pos="720"/>
        </w:tabs>
        <w:ind w:left="720" w:hanging="720"/>
      </w:pPr>
    </w:lvl>
    <w:lvl w:ilvl="3">
      <w:start w:val="1"/>
      <w:numFmt w:val="none"/>
      <w:pStyle w:val="Nagwek4"/>
      <w:suff w:val="nothing"/>
      <w:lvlText w:val=""/>
      <w:lvlJc w:val="left"/>
      <w:pPr>
        <w:tabs>
          <w:tab w:val="num" w:pos="864"/>
        </w:tabs>
        <w:ind w:left="864" w:hanging="864"/>
      </w:pPr>
    </w:lvl>
    <w:lvl w:ilvl="4">
      <w:start w:val="1"/>
      <w:numFmt w:val="none"/>
      <w:pStyle w:val="Nagwek5"/>
      <w:suff w:val="nothing"/>
      <w:lvlText w:val=""/>
      <w:lvlJc w:val="left"/>
      <w:pPr>
        <w:tabs>
          <w:tab w:val="num" w:pos="1008"/>
        </w:tabs>
        <w:ind w:left="1008" w:hanging="1008"/>
      </w:pPr>
    </w:lvl>
    <w:lvl w:ilvl="5">
      <w:start w:val="1"/>
      <w:numFmt w:val="none"/>
      <w:pStyle w:val="Nagwek6"/>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pStyle w:val="Nagwek9"/>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2"/>
      <w:numFmt w:val="decimal"/>
      <w:suff w:val="nothing"/>
      <w:lvlText w:val="%1."/>
      <w:lvlJc w:val="left"/>
      <w:pPr>
        <w:tabs>
          <w:tab w:val="num" w:pos="0"/>
        </w:tabs>
        <w:ind w:left="283" w:hanging="283"/>
      </w:pPr>
    </w:lvl>
    <w:lvl w:ilvl="1">
      <w:start w:val="1"/>
      <w:numFmt w:val="decimal"/>
      <w:suff w:val="nothing"/>
      <w:lvlText w:val="%2."/>
      <w:lvlJc w:val="left"/>
      <w:pPr>
        <w:tabs>
          <w:tab w:val="num" w:pos="0"/>
        </w:tabs>
        <w:ind w:left="823" w:hanging="283"/>
      </w:pPr>
    </w:lvl>
    <w:lvl w:ilvl="2">
      <w:start w:val="1"/>
      <w:numFmt w:val="decimal"/>
      <w:suff w:val="nothing"/>
      <w:lvlText w:val="%3."/>
      <w:lvlJc w:val="left"/>
      <w:pPr>
        <w:tabs>
          <w:tab w:val="num" w:pos="0"/>
        </w:tabs>
        <w:ind w:left="850" w:hanging="283"/>
      </w:pPr>
    </w:lvl>
    <w:lvl w:ilvl="3">
      <w:start w:val="1"/>
      <w:numFmt w:val="decimal"/>
      <w:suff w:val="nothing"/>
      <w:lvlText w:val="%4."/>
      <w:lvlJc w:val="left"/>
      <w:pPr>
        <w:tabs>
          <w:tab w:val="num" w:pos="0"/>
        </w:tabs>
        <w:ind w:left="1134" w:hanging="283"/>
      </w:pPr>
    </w:lvl>
    <w:lvl w:ilvl="4">
      <w:start w:val="1"/>
      <w:numFmt w:val="decimal"/>
      <w:suff w:val="nothing"/>
      <w:lvlText w:val="%5."/>
      <w:lvlJc w:val="left"/>
      <w:pPr>
        <w:tabs>
          <w:tab w:val="num" w:pos="0"/>
        </w:tabs>
        <w:ind w:left="1417" w:hanging="283"/>
      </w:pPr>
    </w:lvl>
    <w:lvl w:ilvl="5">
      <w:start w:val="1"/>
      <w:numFmt w:val="decimal"/>
      <w:suff w:val="nothing"/>
      <w:lvlText w:val="%6."/>
      <w:lvlJc w:val="left"/>
      <w:pPr>
        <w:tabs>
          <w:tab w:val="num" w:pos="0"/>
        </w:tabs>
        <w:ind w:left="1701" w:hanging="283"/>
      </w:pPr>
    </w:lvl>
    <w:lvl w:ilvl="6">
      <w:start w:val="1"/>
      <w:numFmt w:val="decimal"/>
      <w:suff w:val="nothing"/>
      <w:lvlText w:val="%7."/>
      <w:lvlJc w:val="left"/>
      <w:pPr>
        <w:tabs>
          <w:tab w:val="num" w:pos="0"/>
        </w:tabs>
        <w:ind w:left="1984" w:hanging="283"/>
      </w:pPr>
    </w:lvl>
    <w:lvl w:ilvl="7">
      <w:start w:val="1"/>
      <w:numFmt w:val="decimal"/>
      <w:suff w:val="nothing"/>
      <w:lvlText w:val="%8."/>
      <w:lvlJc w:val="left"/>
      <w:pPr>
        <w:tabs>
          <w:tab w:val="num" w:pos="0"/>
        </w:tabs>
        <w:ind w:left="2268" w:hanging="283"/>
      </w:pPr>
    </w:lvl>
    <w:lvl w:ilvl="8">
      <w:start w:val="1"/>
      <w:numFmt w:val="decimal"/>
      <w:suff w:val="nothing"/>
      <w:lvlText w:val="%9."/>
      <w:lvlJc w:val="left"/>
      <w:pPr>
        <w:tabs>
          <w:tab w:val="num" w:pos="0"/>
        </w:tabs>
        <w:ind w:left="2551" w:hanging="283"/>
      </w:pPr>
    </w:lvl>
  </w:abstractNum>
  <w:abstractNum w:abstractNumId="2" w15:restartNumberingAfterBreak="0">
    <w:nsid w:val="00000003"/>
    <w:multiLevelType w:val="multilevel"/>
    <w:tmpl w:val="00000003"/>
    <w:name w:val="WW8Num3"/>
    <w:lvl w:ilvl="0">
      <w:start w:val="1"/>
      <w:numFmt w:val="decimal"/>
      <w:suff w:val="nothing"/>
      <w:lvlText w:val="%1."/>
      <w:lvlJc w:val="left"/>
      <w:pPr>
        <w:tabs>
          <w:tab w:val="num" w:pos="0"/>
        </w:tabs>
        <w:ind w:left="283" w:hanging="283"/>
      </w:pPr>
    </w:lvl>
    <w:lvl w:ilvl="1">
      <w:start w:val="1"/>
      <w:numFmt w:val="decimal"/>
      <w:suff w:val="nothing"/>
      <w:lvlText w:val="%2."/>
      <w:lvlJc w:val="left"/>
      <w:pPr>
        <w:tabs>
          <w:tab w:val="num" w:pos="0"/>
        </w:tabs>
        <w:ind w:left="1560" w:hanging="283"/>
      </w:pPr>
    </w:lvl>
    <w:lvl w:ilvl="2">
      <w:start w:val="1"/>
      <w:numFmt w:val="decimal"/>
      <w:suff w:val="nothing"/>
      <w:lvlText w:val="%3."/>
      <w:lvlJc w:val="left"/>
      <w:pPr>
        <w:tabs>
          <w:tab w:val="num" w:pos="0"/>
        </w:tabs>
        <w:ind w:left="850" w:hanging="283"/>
      </w:pPr>
      <w:rPr>
        <w:color w:val="auto"/>
      </w:rPr>
    </w:lvl>
    <w:lvl w:ilvl="3">
      <w:start w:val="1"/>
      <w:numFmt w:val="decimal"/>
      <w:suff w:val="nothing"/>
      <w:lvlText w:val="%4."/>
      <w:lvlJc w:val="left"/>
      <w:pPr>
        <w:tabs>
          <w:tab w:val="num" w:pos="0"/>
        </w:tabs>
        <w:ind w:left="1134" w:hanging="283"/>
      </w:pPr>
    </w:lvl>
    <w:lvl w:ilvl="4">
      <w:start w:val="1"/>
      <w:numFmt w:val="decimal"/>
      <w:suff w:val="nothing"/>
      <w:lvlText w:val="%5."/>
      <w:lvlJc w:val="left"/>
      <w:pPr>
        <w:tabs>
          <w:tab w:val="num" w:pos="0"/>
        </w:tabs>
        <w:ind w:left="1417" w:hanging="283"/>
      </w:pPr>
    </w:lvl>
    <w:lvl w:ilvl="5">
      <w:start w:val="1"/>
      <w:numFmt w:val="decimal"/>
      <w:suff w:val="nothing"/>
      <w:lvlText w:val="%6."/>
      <w:lvlJc w:val="left"/>
      <w:pPr>
        <w:tabs>
          <w:tab w:val="num" w:pos="0"/>
        </w:tabs>
        <w:ind w:left="1701" w:hanging="283"/>
      </w:pPr>
    </w:lvl>
    <w:lvl w:ilvl="6">
      <w:start w:val="1"/>
      <w:numFmt w:val="decimal"/>
      <w:suff w:val="nothing"/>
      <w:lvlText w:val="%7."/>
      <w:lvlJc w:val="left"/>
      <w:pPr>
        <w:tabs>
          <w:tab w:val="num" w:pos="0"/>
        </w:tabs>
        <w:ind w:left="1984" w:hanging="283"/>
      </w:pPr>
    </w:lvl>
    <w:lvl w:ilvl="7">
      <w:start w:val="1"/>
      <w:numFmt w:val="decimal"/>
      <w:suff w:val="nothing"/>
      <w:lvlText w:val="%8."/>
      <w:lvlJc w:val="left"/>
      <w:pPr>
        <w:tabs>
          <w:tab w:val="num" w:pos="0"/>
        </w:tabs>
        <w:ind w:left="2268" w:hanging="283"/>
      </w:pPr>
    </w:lvl>
    <w:lvl w:ilvl="8">
      <w:start w:val="1"/>
      <w:numFmt w:val="decimal"/>
      <w:suff w:val="nothing"/>
      <w:lvlText w:val="%9."/>
      <w:lvlJc w:val="left"/>
      <w:pPr>
        <w:tabs>
          <w:tab w:val="num" w:pos="0"/>
        </w:tabs>
        <w:ind w:left="2551" w:hanging="283"/>
      </w:pPr>
    </w:lvl>
  </w:abstractNum>
  <w:abstractNum w:abstractNumId="3" w15:restartNumberingAfterBreak="0">
    <w:nsid w:val="00000004"/>
    <w:multiLevelType w:val="singleLevel"/>
    <w:tmpl w:val="00000004"/>
    <w:name w:val="WW8Num4"/>
    <w:lvl w:ilvl="0">
      <w:start w:val="1"/>
      <w:numFmt w:val="lowerLetter"/>
      <w:lvlText w:val="%1)"/>
      <w:lvlJc w:val="left"/>
      <w:pPr>
        <w:tabs>
          <w:tab w:val="num" w:pos="0"/>
        </w:tabs>
        <w:ind w:left="720" w:hanging="360"/>
      </w:pPr>
      <w:rPr>
        <w:rFonts w:hint="default"/>
      </w:rPr>
    </w:lvl>
  </w:abstractNum>
  <w:abstractNum w:abstractNumId="4" w15:restartNumberingAfterBreak="0">
    <w:nsid w:val="00000005"/>
    <w:multiLevelType w:val="singleLevel"/>
    <w:tmpl w:val="00000005"/>
    <w:name w:val="WW8Num5"/>
    <w:lvl w:ilvl="0">
      <w:start w:val="1"/>
      <w:numFmt w:val="lowerLetter"/>
      <w:lvlText w:val="%1)"/>
      <w:lvlJc w:val="left"/>
      <w:pPr>
        <w:tabs>
          <w:tab w:val="num" w:pos="360"/>
        </w:tabs>
        <w:ind w:left="0" w:firstLine="0"/>
      </w:pPr>
      <w:rPr>
        <w:rFonts w:ascii="Times New Roman" w:hAnsi="Times New Roman" w:cs="Times New Roman" w:hint="default"/>
      </w:rPr>
    </w:lvl>
  </w:abstractNum>
  <w:abstractNum w:abstractNumId="5" w15:restartNumberingAfterBreak="0">
    <w:nsid w:val="00000006"/>
    <w:multiLevelType w:val="singleLevel"/>
    <w:tmpl w:val="00000006"/>
    <w:name w:val="WW8Num7"/>
    <w:lvl w:ilvl="0">
      <w:start w:val="1"/>
      <w:numFmt w:val="lowerLetter"/>
      <w:lvlText w:val="%1)"/>
      <w:lvlJc w:val="left"/>
      <w:pPr>
        <w:tabs>
          <w:tab w:val="num" w:pos="0"/>
        </w:tabs>
        <w:ind w:left="720" w:hanging="360"/>
      </w:pPr>
      <w:rPr>
        <w:rFonts w:hint="default"/>
      </w:rPr>
    </w:lvl>
  </w:abstractNum>
  <w:abstractNum w:abstractNumId="6" w15:restartNumberingAfterBreak="0">
    <w:nsid w:val="073821F2"/>
    <w:multiLevelType w:val="hybridMultilevel"/>
    <w:tmpl w:val="FEAA684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11D388B"/>
    <w:multiLevelType w:val="hybridMultilevel"/>
    <w:tmpl w:val="D3D8818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13945560"/>
    <w:multiLevelType w:val="hybridMultilevel"/>
    <w:tmpl w:val="0106A212"/>
    <w:lvl w:ilvl="0" w:tplc="DBDC0B34">
      <w:start w:val="5"/>
      <w:numFmt w:val="bullet"/>
      <w:lvlText w:val="-"/>
      <w:lvlJc w:val="left"/>
      <w:pPr>
        <w:ind w:left="2160" w:hanging="360"/>
      </w:pPr>
      <w:rPr>
        <w:rFonts w:ascii="Calibri" w:eastAsia="Times New Roman" w:hAnsi="Calibri" w:cs="Times New Roman"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9" w15:restartNumberingAfterBreak="0">
    <w:nsid w:val="1EA60329"/>
    <w:multiLevelType w:val="hybridMultilevel"/>
    <w:tmpl w:val="381627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64D10CF"/>
    <w:multiLevelType w:val="hybridMultilevel"/>
    <w:tmpl w:val="136EB60C"/>
    <w:lvl w:ilvl="0" w:tplc="0415000F">
      <w:start w:val="1"/>
      <w:numFmt w:val="decimal"/>
      <w:lvlText w:val="%1."/>
      <w:lvlJc w:val="left"/>
      <w:pPr>
        <w:ind w:left="644" w:hanging="360"/>
      </w:p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 w15:restartNumberingAfterBreak="0">
    <w:nsid w:val="33591EB2"/>
    <w:multiLevelType w:val="hybridMultilevel"/>
    <w:tmpl w:val="C7963F92"/>
    <w:lvl w:ilvl="0" w:tplc="8062D63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38D5903"/>
    <w:multiLevelType w:val="hybridMultilevel"/>
    <w:tmpl w:val="741231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D081E89"/>
    <w:multiLevelType w:val="hybridMultilevel"/>
    <w:tmpl w:val="FA2E48A8"/>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4" w15:restartNumberingAfterBreak="0">
    <w:nsid w:val="4A1D766C"/>
    <w:multiLevelType w:val="hybridMultilevel"/>
    <w:tmpl w:val="C8C602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A9A37F2"/>
    <w:multiLevelType w:val="hybridMultilevel"/>
    <w:tmpl w:val="E8BCF090"/>
    <w:lvl w:ilvl="0" w:tplc="01AA360C">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4C774583"/>
    <w:multiLevelType w:val="hybridMultilevel"/>
    <w:tmpl w:val="030C63F6"/>
    <w:lvl w:ilvl="0" w:tplc="DBDC0B34">
      <w:start w:val="5"/>
      <w:numFmt w:val="bullet"/>
      <w:lvlText w:val="-"/>
      <w:lvlJc w:val="left"/>
      <w:pPr>
        <w:ind w:left="1440" w:hanging="360"/>
      </w:pPr>
      <w:rPr>
        <w:rFonts w:ascii="Calibri" w:eastAsia="Times New Roman" w:hAnsi="Calibri" w:cs="Times New Roman"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7" w15:restartNumberingAfterBreak="0">
    <w:nsid w:val="527107D4"/>
    <w:multiLevelType w:val="hybridMultilevel"/>
    <w:tmpl w:val="7848C6FC"/>
    <w:lvl w:ilvl="0" w:tplc="4FACCB38">
      <w:start w:val="1"/>
      <w:numFmt w:val="upperRoman"/>
      <w:lvlText w:val="%1."/>
      <w:lvlJc w:val="right"/>
      <w:pPr>
        <w:ind w:left="720" w:hanging="360"/>
      </w:pPr>
      <w:rPr>
        <w:rFonts w:hint="default"/>
        <w:b/>
      </w:rPr>
    </w:lvl>
    <w:lvl w:ilvl="1" w:tplc="A2B6CFA0" w:tentative="1">
      <w:start w:val="1"/>
      <w:numFmt w:val="bullet"/>
      <w:lvlText w:val="o"/>
      <w:lvlJc w:val="left"/>
      <w:pPr>
        <w:ind w:left="1440" w:hanging="360"/>
      </w:pPr>
      <w:rPr>
        <w:rFonts w:ascii="Courier New" w:hAnsi="Courier New" w:cs="Courier New" w:hint="default"/>
      </w:rPr>
    </w:lvl>
    <w:lvl w:ilvl="2" w:tplc="B7D2758A" w:tentative="1">
      <w:start w:val="1"/>
      <w:numFmt w:val="bullet"/>
      <w:lvlText w:val=""/>
      <w:lvlJc w:val="left"/>
      <w:pPr>
        <w:ind w:left="2160" w:hanging="360"/>
      </w:pPr>
      <w:rPr>
        <w:rFonts w:ascii="Wingdings" w:hAnsi="Wingdings" w:hint="default"/>
      </w:rPr>
    </w:lvl>
    <w:lvl w:ilvl="3" w:tplc="9ABEF804" w:tentative="1">
      <w:start w:val="1"/>
      <w:numFmt w:val="bullet"/>
      <w:lvlText w:val=""/>
      <w:lvlJc w:val="left"/>
      <w:pPr>
        <w:ind w:left="2880" w:hanging="360"/>
      </w:pPr>
      <w:rPr>
        <w:rFonts w:ascii="Symbol" w:hAnsi="Symbol" w:hint="default"/>
      </w:rPr>
    </w:lvl>
    <w:lvl w:ilvl="4" w:tplc="7C7AB03A" w:tentative="1">
      <w:start w:val="1"/>
      <w:numFmt w:val="bullet"/>
      <w:lvlText w:val="o"/>
      <w:lvlJc w:val="left"/>
      <w:pPr>
        <w:ind w:left="3600" w:hanging="360"/>
      </w:pPr>
      <w:rPr>
        <w:rFonts w:ascii="Courier New" w:hAnsi="Courier New" w:cs="Courier New" w:hint="default"/>
      </w:rPr>
    </w:lvl>
    <w:lvl w:ilvl="5" w:tplc="345ADDC8" w:tentative="1">
      <w:start w:val="1"/>
      <w:numFmt w:val="bullet"/>
      <w:lvlText w:val=""/>
      <w:lvlJc w:val="left"/>
      <w:pPr>
        <w:ind w:left="4320" w:hanging="360"/>
      </w:pPr>
      <w:rPr>
        <w:rFonts w:ascii="Wingdings" w:hAnsi="Wingdings" w:hint="default"/>
      </w:rPr>
    </w:lvl>
    <w:lvl w:ilvl="6" w:tplc="D36A2B96" w:tentative="1">
      <w:start w:val="1"/>
      <w:numFmt w:val="bullet"/>
      <w:lvlText w:val=""/>
      <w:lvlJc w:val="left"/>
      <w:pPr>
        <w:ind w:left="5040" w:hanging="360"/>
      </w:pPr>
      <w:rPr>
        <w:rFonts w:ascii="Symbol" w:hAnsi="Symbol" w:hint="default"/>
      </w:rPr>
    </w:lvl>
    <w:lvl w:ilvl="7" w:tplc="83E4678E" w:tentative="1">
      <w:start w:val="1"/>
      <w:numFmt w:val="bullet"/>
      <w:lvlText w:val="o"/>
      <w:lvlJc w:val="left"/>
      <w:pPr>
        <w:ind w:left="5760" w:hanging="360"/>
      </w:pPr>
      <w:rPr>
        <w:rFonts w:ascii="Courier New" w:hAnsi="Courier New" w:cs="Courier New" w:hint="default"/>
      </w:rPr>
    </w:lvl>
    <w:lvl w:ilvl="8" w:tplc="2ED0524A" w:tentative="1">
      <w:start w:val="1"/>
      <w:numFmt w:val="bullet"/>
      <w:lvlText w:val=""/>
      <w:lvlJc w:val="left"/>
      <w:pPr>
        <w:ind w:left="6480" w:hanging="360"/>
      </w:pPr>
      <w:rPr>
        <w:rFonts w:ascii="Wingdings" w:hAnsi="Wingdings" w:hint="default"/>
      </w:rPr>
    </w:lvl>
  </w:abstractNum>
  <w:abstractNum w:abstractNumId="18" w15:restartNumberingAfterBreak="0">
    <w:nsid w:val="73DA32E4"/>
    <w:multiLevelType w:val="hybridMultilevel"/>
    <w:tmpl w:val="289073A4"/>
    <w:lvl w:ilvl="0" w:tplc="8062D63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77390909"/>
    <w:multiLevelType w:val="hybridMultilevel"/>
    <w:tmpl w:val="E2DEF218"/>
    <w:lvl w:ilvl="0" w:tplc="C83E7DBA">
      <w:start w:val="1"/>
      <w:numFmt w:val="decimal"/>
      <w:lvlText w:val="%1."/>
      <w:lvlJc w:val="left"/>
      <w:pPr>
        <w:ind w:left="720" w:hanging="360"/>
      </w:pPr>
      <w:rPr>
        <w:rFonts w:ascii="Times New Roman" w:hAnsi="Times New Roman"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113550257">
    <w:abstractNumId w:val="0"/>
  </w:num>
  <w:num w:numId="2" w16cid:durableId="1171484189">
    <w:abstractNumId w:val="1"/>
  </w:num>
  <w:num w:numId="3" w16cid:durableId="1097216442">
    <w:abstractNumId w:val="2"/>
  </w:num>
  <w:num w:numId="4" w16cid:durableId="1128934471">
    <w:abstractNumId w:val="3"/>
  </w:num>
  <w:num w:numId="5" w16cid:durableId="104345484">
    <w:abstractNumId w:val="4"/>
  </w:num>
  <w:num w:numId="6" w16cid:durableId="950434553">
    <w:abstractNumId w:val="5"/>
  </w:num>
  <w:num w:numId="7" w16cid:durableId="545290143">
    <w:abstractNumId w:val="17"/>
  </w:num>
  <w:num w:numId="8" w16cid:durableId="1320039219">
    <w:abstractNumId w:val="9"/>
  </w:num>
  <w:num w:numId="9" w16cid:durableId="908004946">
    <w:abstractNumId w:val="12"/>
  </w:num>
  <w:num w:numId="10" w16cid:durableId="194855862">
    <w:abstractNumId w:val="13"/>
  </w:num>
  <w:num w:numId="11" w16cid:durableId="876040110">
    <w:abstractNumId w:val="10"/>
  </w:num>
  <w:num w:numId="12" w16cid:durableId="678118090">
    <w:abstractNumId w:val="14"/>
  </w:num>
  <w:num w:numId="13" w16cid:durableId="1912737830">
    <w:abstractNumId w:val="18"/>
  </w:num>
  <w:num w:numId="14" w16cid:durableId="594826095">
    <w:abstractNumId w:val="11"/>
  </w:num>
  <w:num w:numId="15" w16cid:durableId="348990134">
    <w:abstractNumId w:val="19"/>
  </w:num>
  <w:num w:numId="16" w16cid:durableId="702440069">
    <w:abstractNumId w:val="7"/>
  </w:num>
  <w:num w:numId="17" w16cid:durableId="627858033">
    <w:abstractNumId w:val="16"/>
  </w:num>
  <w:num w:numId="18" w16cid:durableId="1798450795">
    <w:abstractNumId w:val="8"/>
  </w:num>
  <w:num w:numId="19" w16cid:durableId="540946481">
    <w:abstractNumId w:val="15"/>
  </w:num>
  <w:num w:numId="20" w16cid:durableId="174564587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84C"/>
    <w:rsid w:val="00021080"/>
    <w:rsid w:val="00022C8F"/>
    <w:rsid w:val="00024A0E"/>
    <w:rsid w:val="000270C4"/>
    <w:rsid w:val="00032A91"/>
    <w:rsid w:val="000332A0"/>
    <w:rsid w:val="0004135B"/>
    <w:rsid w:val="00044827"/>
    <w:rsid w:val="00050F34"/>
    <w:rsid w:val="00060422"/>
    <w:rsid w:val="00084AFA"/>
    <w:rsid w:val="000A0A5C"/>
    <w:rsid w:val="000A354A"/>
    <w:rsid w:val="000A489A"/>
    <w:rsid w:val="000B1451"/>
    <w:rsid w:val="000B14B9"/>
    <w:rsid w:val="000B2D6E"/>
    <w:rsid w:val="000B5A38"/>
    <w:rsid w:val="000C02F0"/>
    <w:rsid w:val="000D547F"/>
    <w:rsid w:val="000F232B"/>
    <w:rsid w:val="000F2D6C"/>
    <w:rsid w:val="000F45CD"/>
    <w:rsid w:val="000F5204"/>
    <w:rsid w:val="001147B8"/>
    <w:rsid w:val="00120043"/>
    <w:rsid w:val="00150DA1"/>
    <w:rsid w:val="001523E8"/>
    <w:rsid w:val="001578A1"/>
    <w:rsid w:val="0017235D"/>
    <w:rsid w:val="00174118"/>
    <w:rsid w:val="0019280F"/>
    <w:rsid w:val="00193192"/>
    <w:rsid w:val="001B4795"/>
    <w:rsid w:val="001B4BF4"/>
    <w:rsid w:val="001B52C4"/>
    <w:rsid w:val="001C0733"/>
    <w:rsid w:val="001C163B"/>
    <w:rsid w:val="001D05A4"/>
    <w:rsid w:val="001D74FC"/>
    <w:rsid w:val="001F1779"/>
    <w:rsid w:val="001F517F"/>
    <w:rsid w:val="001F7579"/>
    <w:rsid w:val="00206A02"/>
    <w:rsid w:val="002163EB"/>
    <w:rsid w:val="00216938"/>
    <w:rsid w:val="002256C6"/>
    <w:rsid w:val="002328A7"/>
    <w:rsid w:val="00240387"/>
    <w:rsid w:val="00242A6E"/>
    <w:rsid w:val="00245A96"/>
    <w:rsid w:val="002546D3"/>
    <w:rsid w:val="00260838"/>
    <w:rsid w:val="002614C4"/>
    <w:rsid w:val="002667BD"/>
    <w:rsid w:val="002707A7"/>
    <w:rsid w:val="00272817"/>
    <w:rsid w:val="0027392A"/>
    <w:rsid w:val="002945A7"/>
    <w:rsid w:val="002959F9"/>
    <w:rsid w:val="00296C4E"/>
    <w:rsid w:val="002A0E4E"/>
    <w:rsid w:val="002A2220"/>
    <w:rsid w:val="002A4D09"/>
    <w:rsid w:val="002C04DD"/>
    <w:rsid w:val="002C29F3"/>
    <w:rsid w:val="002C52B5"/>
    <w:rsid w:val="00313640"/>
    <w:rsid w:val="0031485C"/>
    <w:rsid w:val="00322AA9"/>
    <w:rsid w:val="003364DE"/>
    <w:rsid w:val="00344DF2"/>
    <w:rsid w:val="00346275"/>
    <w:rsid w:val="00351E96"/>
    <w:rsid w:val="00363C10"/>
    <w:rsid w:val="00365914"/>
    <w:rsid w:val="00372F87"/>
    <w:rsid w:val="003749C7"/>
    <w:rsid w:val="00381EAF"/>
    <w:rsid w:val="00397593"/>
    <w:rsid w:val="003A405C"/>
    <w:rsid w:val="003A7E17"/>
    <w:rsid w:val="003C18D8"/>
    <w:rsid w:val="003D0551"/>
    <w:rsid w:val="003D0DF4"/>
    <w:rsid w:val="003D13C8"/>
    <w:rsid w:val="003D4958"/>
    <w:rsid w:val="003F6CF7"/>
    <w:rsid w:val="00407033"/>
    <w:rsid w:val="00422D2C"/>
    <w:rsid w:val="004304A1"/>
    <w:rsid w:val="00430891"/>
    <w:rsid w:val="004324A4"/>
    <w:rsid w:val="004451FB"/>
    <w:rsid w:val="00447A23"/>
    <w:rsid w:val="00447E27"/>
    <w:rsid w:val="00457EB2"/>
    <w:rsid w:val="00473B82"/>
    <w:rsid w:val="00480091"/>
    <w:rsid w:val="00482233"/>
    <w:rsid w:val="0049497B"/>
    <w:rsid w:val="004C6E17"/>
    <w:rsid w:val="004D003A"/>
    <w:rsid w:val="004D3143"/>
    <w:rsid w:val="004E337D"/>
    <w:rsid w:val="004E49C9"/>
    <w:rsid w:val="004F4F3B"/>
    <w:rsid w:val="004F56A8"/>
    <w:rsid w:val="004F784C"/>
    <w:rsid w:val="00511BE1"/>
    <w:rsid w:val="00513F2D"/>
    <w:rsid w:val="00517E13"/>
    <w:rsid w:val="005232D6"/>
    <w:rsid w:val="0052334B"/>
    <w:rsid w:val="005301AB"/>
    <w:rsid w:val="00530E79"/>
    <w:rsid w:val="005414FC"/>
    <w:rsid w:val="0054535A"/>
    <w:rsid w:val="00555028"/>
    <w:rsid w:val="005632C1"/>
    <w:rsid w:val="00582A62"/>
    <w:rsid w:val="00584E21"/>
    <w:rsid w:val="00586C23"/>
    <w:rsid w:val="00596897"/>
    <w:rsid w:val="005A3AC0"/>
    <w:rsid w:val="005D193B"/>
    <w:rsid w:val="005E0618"/>
    <w:rsid w:val="005E3761"/>
    <w:rsid w:val="005E5025"/>
    <w:rsid w:val="00602AA1"/>
    <w:rsid w:val="00605F37"/>
    <w:rsid w:val="0061532C"/>
    <w:rsid w:val="006248F5"/>
    <w:rsid w:val="00650BC5"/>
    <w:rsid w:val="00657131"/>
    <w:rsid w:val="00696A50"/>
    <w:rsid w:val="006B6F66"/>
    <w:rsid w:val="006C0921"/>
    <w:rsid w:val="006D24EB"/>
    <w:rsid w:val="006E520D"/>
    <w:rsid w:val="006E6C95"/>
    <w:rsid w:val="006E7797"/>
    <w:rsid w:val="006F4262"/>
    <w:rsid w:val="006F6FEB"/>
    <w:rsid w:val="007128BB"/>
    <w:rsid w:val="00712BC5"/>
    <w:rsid w:val="00733FA5"/>
    <w:rsid w:val="007430E8"/>
    <w:rsid w:val="00743733"/>
    <w:rsid w:val="00760AE5"/>
    <w:rsid w:val="00760D93"/>
    <w:rsid w:val="0076129C"/>
    <w:rsid w:val="00774E00"/>
    <w:rsid w:val="00775582"/>
    <w:rsid w:val="007775E9"/>
    <w:rsid w:val="007851E9"/>
    <w:rsid w:val="00786A4B"/>
    <w:rsid w:val="00795329"/>
    <w:rsid w:val="007B1C15"/>
    <w:rsid w:val="007B614F"/>
    <w:rsid w:val="007D16FF"/>
    <w:rsid w:val="007E171E"/>
    <w:rsid w:val="007F151F"/>
    <w:rsid w:val="007F4B8E"/>
    <w:rsid w:val="00803DF6"/>
    <w:rsid w:val="00811E34"/>
    <w:rsid w:val="00813C62"/>
    <w:rsid w:val="008214F5"/>
    <w:rsid w:val="008330FE"/>
    <w:rsid w:val="00833713"/>
    <w:rsid w:val="00835B35"/>
    <w:rsid w:val="008456E5"/>
    <w:rsid w:val="00847C09"/>
    <w:rsid w:val="008731E1"/>
    <w:rsid w:val="00880E69"/>
    <w:rsid w:val="00894C80"/>
    <w:rsid w:val="008A7940"/>
    <w:rsid w:val="008C4E8E"/>
    <w:rsid w:val="008D3003"/>
    <w:rsid w:val="008D7D70"/>
    <w:rsid w:val="008E032D"/>
    <w:rsid w:val="009014F7"/>
    <w:rsid w:val="00903F1F"/>
    <w:rsid w:val="00904FB7"/>
    <w:rsid w:val="00905B00"/>
    <w:rsid w:val="009154A6"/>
    <w:rsid w:val="00922F83"/>
    <w:rsid w:val="00923B54"/>
    <w:rsid w:val="00937174"/>
    <w:rsid w:val="009434EA"/>
    <w:rsid w:val="00944E33"/>
    <w:rsid w:val="00946F56"/>
    <w:rsid w:val="009746A6"/>
    <w:rsid w:val="0098524D"/>
    <w:rsid w:val="00985F3A"/>
    <w:rsid w:val="0098618A"/>
    <w:rsid w:val="009864A3"/>
    <w:rsid w:val="009A34AB"/>
    <w:rsid w:val="009A6F07"/>
    <w:rsid w:val="009B006C"/>
    <w:rsid w:val="009B73F5"/>
    <w:rsid w:val="009C399E"/>
    <w:rsid w:val="009C45D1"/>
    <w:rsid w:val="009C70D7"/>
    <w:rsid w:val="009D33C8"/>
    <w:rsid w:val="009D3DCB"/>
    <w:rsid w:val="009E3953"/>
    <w:rsid w:val="009E6672"/>
    <w:rsid w:val="009F3E9A"/>
    <w:rsid w:val="009F442F"/>
    <w:rsid w:val="009F4949"/>
    <w:rsid w:val="009F7EDC"/>
    <w:rsid w:val="00A21ADB"/>
    <w:rsid w:val="00A23434"/>
    <w:rsid w:val="00A431A8"/>
    <w:rsid w:val="00A5499A"/>
    <w:rsid w:val="00A709F1"/>
    <w:rsid w:val="00A716B7"/>
    <w:rsid w:val="00A74BF7"/>
    <w:rsid w:val="00A77F46"/>
    <w:rsid w:val="00A87655"/>
    <w:rsid w:val="00A92890"/>
    <w:rsid w:val="00AA0582"/>
    <w:rsid w:val="00AA0DE3"/>
    <w:rsid w:val="00AD2C34"/>
    <w:rsid w:val="00AD75EB"/>
    <w:rsid w:val="00AF1AE4"/>
    <w:rsid w:val="00AF1C36"/>
    <w:rsid w:val="00AF7AEB"/>
    <w:rsid w:val="00B05A06"/>
    <w:rsid w:val="00B12ACF"/>
    <w:rsid w:val="00B1351D"/>
    <w:rsid w:val="00B2651C"/>
    <w:rsid w:val="00B305D0"/>
    <w:rsid w:val="00B42EE4"/>
    <w:rsid w:val="00B504B4"/>
    <w:rsid w:val="00B66A2C"/>
    <w:rsid w:val="00B80B58"/>
    <w:rsid w:val="00BA4622"/>
    <w:rsid w:val="00BA7384"/>
    <w:rsid w:val="00BA73A4"/>
    <w:rsid w:val="00BB1938"/>
    <w:rsid w:val="00BC1EDA"/>
    <w:rsid w:val="00BC27AE"/>
    <w:rsid w:val="00BD3147"/>
    <w:rsid w:val="00C172B8"/>
    <w:rsid w:val="00C22F16"/>
    <w:rsid w:val="00C26856"/>
    <w:rsid w:val="00C4130A"/>
    <w:rsid w:val="00C42B0C"/>
    <w:rsid w:val="00C440E1"/>
    <w:rsid w:val="00C60ACB"/>
    <w:rsid w:val="00C646C2"/>
    <w:rsid w:val="00C65E8F"/>
    <w:rsid w:val="00C664DA"/>
    <w:rsid w:val="00C85986"/>
    <w:rsid w:val="00C875BD"/>
    <w:rsid w:val="00C94659"/>
    <w:rsid w:val="00C95251"/>
    <w:rsid w:val="00C95F2B"/>
    <w:rsid w:val="00CA0D85"/>
    <w:rsid w:val="00CB14AF"/>
    <w:rsid w:val="00CC4BFB"/>
    <w:rsid w:val="00CD7A05"/>
    <w:rsid w:val="00CE7006"/>
    <w:rsid w:val="00CF0900"/>
    <w:rsid w:val="00CF7252"/>
    <w:rsid w:val="00D04320"/>
    <w:rsid w:val="00D0748C"/>
    <w:rsid w:val="00D12D39"/>
    <w:rsid w:val="00D22F20"/>
    <w:rsid w:val="00D23450"/>
    <w:rsid w:val="00D348EE"/>
    <w:rsid w:val="00D36F2A"/>
    <w:rsid w:val="00D5335D"/>
    <w:rsid w:val="00D534EF"/>
    <w:rsid w:val="00D55BD0"/>
    <w:rsid w:val="00D60C60"/>
    <w:rsid w:val="00D825FC"/>
    <w:rsid w:val="00D826CB"/>
    <w:rsid w:val="00D903B7"/>
    <w:rsid w:val="00DA2E04"/>
    <w:rsid w:val="00DB10B2"/>
    <w:rsid w:val="00DC2A93"/>
    <w:rsid w:val="00DC6F6D"/>
    <w:rsid w:val="00DD0869"/>
    <w:rsid w:val="00DD134B"/>
    <w:rsid w:val="00DD1D53"/>
    <w:rsid w:val="00DD2358"/>
    <w:rsid w:val="00DF238F"/>
    <w:rsid w:val="00E00C70"/>
    <w:rsid w:val="00E06414"/>
    <w:rsid w:val="00E14BE6"/>
    <w:rsid w:val="00E4590F"/>
    <w:rsid w:val="00E47988"/>
    <w:rsid w:val="00E64779"/>
    <w:rsid w:val="00E966A3"/>
    <w:rsid w:val="00E96B19"/>
    <w:rsid w:val="00EA5F03"/>
    <w:rsid w:val="00EB69E6"/>
    <w:rsid w:val="00ED1D6A"/>
    <w:rsid w:val="00ED2698"/>
    <w:rsid w:val="00EE4E81"/>
    <w:rsid w:val="00F255DA"/>
    <w:rsid w:val="00F45612"/>
    <w:rsid w:val="00F5161E"/>
    <w:rsid w:val="00F56707"/>
    <w:rsid w:val="00F57527"/>
    <w:rsid w:val="00F63077"/>
    <w:rsid w:val="00F837DB"/>
    <w:rsid w:val="00F87673"/>
    <w:rsid w:val="00F966BE"/>
    <w:rsid w:val="00F96CFE"/>
    <w:rsid w:val="00FA078A"/>
    <w:rsid w:val="00FC23D7"/>
    <w:rsid w:val="00FC40A3"/>
    <w:rsid w:val="00FC720C"/>
    <w:rsid w:val="00FD0DD2"/>
    <w:rsid w:val="00FD3B69"/>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3641E4C3"/>
  <w15:docId w15:val="{D62EACA3-CD1B-4712-84C8-185A63DCA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sz w:val="24"/>
      <w:szCs w:val="24"/>
      <w:lang w:eastAsia="zh-CN"/>
    </w:rPr>
  </w:style>
  <w:style w:type="paragraph" w:styleId="Nagwek1">
    <w:name w:val="heading 1"/>
    <w:basedOn w:val="Normalny"/>
    <w:next w:val="Normalny"/>
    <w:qFormat/>
    <w:pPr>
      <w:keepNext/>
      <w:numPr>
        <w:numId w:val="1"/>
      </w:numPr>
      <w:spacing w:before="240" w:after="60"/>
      <w:outlineLvl w:val="0"/>
    </w:pPr>
    <w:rPr>
      <w:rFonts w:ascii="Arial" w:hAnsi="Arial" w:cs="Arial"/>
      <w:b/>
      <w:bCs/>
      <w:kern w:val="1"/>
      <w:sz w:val="32"/>
      <w:szCs w:val="32"/>
    </w:rPr>
  </w:style>
  <w:style w:type="paragraph" w:styleId="Nagwek2">
    <w:name w:val="heading 2"/>
    <w:basedOn w:val="Normalny"/>
    <w:next w:val="Normalny"/>
    <w:qFormat/>
    <w:pPr>
      <w:keepNext/>
      <w:widowControl w:val="0"/>
      <w:numPr>
        <w:ilvl w:val="1"/>
        <w:numId w:val="1"/>
      </w:numPr>
      <w:spacing w:before="240" w:after="60"/>
      <w:outlineLvl w:val="1"/>
    </w:pPr>
    <w:rPr>
      <w:rFonts w:ascii="Arial" w:eastAsia="Lucida Sans Unicode" w:hAnsi="Arial" w:cs="Arial"/>
      <w:b/>
      <w:bCs/>
      <w:i/>
      <w:iCs/>
      <w:sz w:val="28"/>
      <w:szCs w:val="28"/>
    </w:rPr>
  </w:style>
  <w:style w:type="paragraph" w:styleId="Nagwek3">
    <w:name w:val="heading 3"/>
    <w:basedOn w:val="Normalny"/>
    <w:next w:val="Normalny"/>
    <w:qFormat/>
    <w:pPr>
      <w:keepNext/>
      <w:numPr>
        <w:ilvl w:val="2"/>
        <w:numId w:val="1"/>
      </w:numPr>
      <w:spacing w:before="240" w:after="60"/>
      <w:outlineLvl w:val="2"/>
    </w:pPr>
    <w:rPr>
      <w:rFonts w:ascii="Cambria" w:hAnsi="Cambria" w:cs="Cambria"/>
      <w:b/>
      <w:bCs/>
      <w:sz w:val="26"/>
      <w:szCs w:val="26"/>
    </w:rPr>
  </w:style>
  <w:style w:type="paragraph" w:styleId="Nagwek4">
    <w:name w:val="heading 4"/>
    <w:basedOn w:val="Normalny"/>
    <w:next w:val="Normalny"/>
    <w:qFormat/>
    <w:pPr>
      <w:keepNext/>
      <w:numPr>
        <w:ilvl w:val="3"/>
        <w:numId w:val="1"/>
      </w:numPr>
      <w:spacing w:before="240" w:after="60"/>
      <w:outlineLvl w:val="3"/>
    </w:pPr>
    <w:rPr>
      <w:rFonts w:ascii="Calibri" w:hAnsi="Calibri" w:cs="Calibri"/>
      <w:b/>
      <w:bCs/>
      <w:sz w:val="28"/>
      <w:szCs w:val="28"/>
    </w:rPr>
  </w:style>
  <w:style w:type="paragraph" w:styleId="Nagwek5">
    <w:name w:val="heading 5"/>
    <w:basedOn w:val="Normalny"/>
    <w:next w:val="Normalny"/>
    <w:qFormat/>
    <w:pPr>
      <w:numPr>
        <w:ilvl w:val="4"/>
        <w:numId w:val="1"/>
      </w:numPr>
      <w:spacing w:before="240" w:after="60"/>
      <w:outlineLvl w:val="4"/>
    </w:pPr>
    <w:rPr>
      <w:rFonts w:ascii="Calibri" w:hAnsi="Calibri" w:cs="Calibri"/>
      <w:b/>
      <w:bCs/>
      <w:i/>
      <w:iCs/>
      <w:sz w:val="26"/>
      <w:szCs w:val="26"/>
    </w:rPr>
  </w:style>
  <w:style w:type="paragraph" w:styleId="Nagwek6">
    <w:name w:val="heading 6"/>
    <w:basedOn w:val="Normalny"/>
    <w:next w:val="Normalny"/>
    <w:qFormat/>
    <w:pPr>
      <w:numPr>
        <w:ilvl w:val="5"/>
        <w:numId w:val="1"/>
      </w:numPr>
      <w:spacing w:before="240" w:after="60" w:line="276" w:lineRule="auto"/>
      <w:outlineLvl w:val="5"/>
    </w:pPr>
    <w:rPr>
      <w:rFonts w:ascii="Calibri" w:hAnsi="Calibri" w:cs="Calibri"/>
      <w:b/>
      <w:bCs/>
      <w:sz w:val="22"/>
      <w:szCs w:val="22"/>
    </w:rPr>
  </w:style>
  <w:style w:type="paragraph" w:styleId="Nagwek9">
    <w:name w:val="heading 9"/>
    <w:basedOn w:val="Normalny"/>
    <w:next w:val="Normalny"/>
    <w:qFormat/>
    <w:pPr>
      <w:numPr>
        <w:ilvl w:val="8"/>
        <w:numId w:val="1"/>
      </w:numPr>
      <w:spacing w:before="240" w:after="60"/>
      <w:outlineLvl w:val="8"/>
    </w:pPr>
    <w:rPr>
      <w:rFonts w:ascii="Arial" w:eastAsia="Lucida Sans Unicode" w:hAnsi="Arial" w:cs="Arial"/>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b w:val="0"/>
      <w:i w:val="0"/>
      <w:sz w:val="20"/>
    </w:rPr>
  </w:style>
  <w:style w:type="character" w:customStyle="1" w:styleId="WW8Num1z1">
    <w:name w:val="WW8Num1z1"/>
    <w:rPr>
      <w:b w:val="0"/>
      <w:i w:val="0"/>
    </w:rPr>
  </w:style>
  <w:style w:type="character" w:customStyle="1" w:styleId="WW8Num1z2">
    <w:name w:val="WW8Num1z2"/>
    <w:rPr>
      <w:sz w:val="24"/>
      <w:szCs w:val="24"/>
    </w:rPr>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rPr>
      <w:color w:val="auto"/>
    </w:rPr>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Times New Roman" w:hAnsi="Times New Roman" w:cs="Times New Roman" w:hint="default"/>
    </w:rPr>
  </w:style>
  <w:style w:type="character" w:customStyle="1" w:styleId="WW8Num6z0">
    <w:name w:val="WW8Num6z0"/>
    <w:rPr>
      <w:rFonts w:ascii="Times New Roman" w:eastAsia="Times New Roman" w:hAnsi="Times New Roman" w:cs="Times New Roman"/>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hint="default"/>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Domylnaczcionkaakapitu1">
    <w:name w:val="Domyślna czcionka akapitu1"/>
  </w:style>
  <w:style w:type="character" w:styleId="Numerstrony">
    <w:name w:val="page number"/>
    <w:basedOn w:val="Domylnaczcionkaakapitu1"/>
  </w:style>
  <w:style w:type="character" w:styleId="Hipercze">
    <w:name w:val="Hyperlink"/>
    <w:rPr>
      <w:color w:val="0000FF"/>
      <w:u w:val="single"/>
    </w:rPr>
  </w:style>
  <w:style w:type="character" w:customStyle="1" w:styleId="Odwoaniedokomentarza1">
    <w:name w:val="Odwołanie do komentarza1"/>
    <w:rPr>
      <w:sz w:val="16"/>
      <w:szCs w:val="16"/>
    </w:rPr>
  </w:style>
  <w:style w:type="character" w:styleId="UyteHipercze">
    <w:name w:val="FollowedHyperlink"/>
    <w:rPr>
      <w:color w:val="800080"/>
      <w:u w:val="single"/>
    </w:rPr>
  </w:style>
  <w:style w:type="character" w:styleId="Pogrubienie">
    <w:name w:val="Strong"/>
    <w:qFormat/>
    <w:rPr>
      <w:b/>
      <w:bCs/>
    </w:rPr>
  </w:style>
  <w:style w:type="character" w:customStyle="1" w:styleId="Nagwek2Znak">
    <w:name w:val="Nagłówek 2 Znak"/>
    <w:rPr>
      <w:rFonts w:ascii="Arial" w:eastAsia="Lucida Sans Unicode" w:hAnsi="Arial" w:cs="Arial"/>
      <w:b/>
      <w:bCs/>
      <w:i/>
      <w:iCs/>
      <w:sz w:val="28"/>
      <w:szCs w:val="28"/>
      <w:lang w:val="pl-PL" w:bidi="ar-SA"/>
    </w:rPr>
  </w:style>
  <w:style w:type="character" w:customStyle="1" w:styleId="TekstprzypisukocowegoZnak">
    <w:name w:val="Tekst przypisu końcowego Znak"/>
    <w:rPr>
      <w:lang w:val="pl-PL" w:bidi="ar-SA"/>
    </w:rPr>
  </w:style>
  <w:style w:type="character" w:customStyle="1" w:styleId="Znakiprzypiswkocowych">
    <w:name w:val="Znaki przypisów końcowych"/>
    <w:rPr>
      <w:vertAlign w:val="superscript"/>
    </w:rPr>
  </w:style>
  <w:style w:type="character" w:customStyle="1" w:styleId="TytuZnak">
    <w:name w:val="Tytuł Znak"/>
    <w:rPr>
      <w:b/>
      <w:bCs/>
      <w:sz w:val="24"/>
      <w:szCs w:val="24"/>
      <w:lang w:val="pl-PL" w:bidi="ar-SA"/>
    </w:rPr>
  </w:style>
  <w:style w:type="character" w:customStyle="1" w:styleId="Nagwek5Znak">
    <w:name w:val="Nagłówek 5 Znak"/>
    <w:rPr>
      <w:rFonts w:ascii="Calibri" w:hAnsi="Calibri" w:cs="Calibri"/>
      <w:b/>
      <w:bCs/>
      <w:i/>
      <w:iCs/>
      <w:sz w:val="26"/>
      <w:szCs w:val="26"/>
      <w:lang w:val="pl-PL" w:bidi="ar-SA"/>
    </w:rPr>
  </w:style>
  <w:style w:type="character" w:customStyle="1" w:styleId="ZwykytekstZnak">
    <w:name w:val="Zwykły tekst Znak"/>
    <w:rPr>
      <w:rFonts w:ascii="Courier New" w:hAnsi="Courier New" w:cs="Courier New"/>
      <w:lang w:val="pl-PL" w:bidi="ar-SA"/>
    </w:rPr>
  </w:style>
  <w:style w:type="character" w:customStyle="1" w:styleId="Nagwek3Znak">
    <w:name w:val="Nagłówek 3 Znak"/>
    <w:rPr>
      <w:rFonts w:ascii="Cambria" w:hAnsi="Cambria" w:cs="Cambria"/>
      <w:b/>
      <w:bCs/>
      <w:sz w:val="26"/>
      <w:szCs w:val="26"/>
      <w:lang w:val="pl-PL" w:bidi="ar-SA"/>
    </w:rPr>
  </w:style>
  <w:style w:type="character" w:customStyle="1" w:styleId="Nagwek4Znak">
    <w:name w:val="Nagłówek 4 Znak"/>
    <w:rPr>
      <w:rFonts w:ascii="Calibri" w:hAnsi="Calibri" w:cs="Calibri"/>
      <w:b/>
      <w:bCs/>
      <w:sz w:val="28"/>
      <w:szCs w:val="28"/>
      <w:lang w:val="pl-PL" w:bidi="ar-SA"/>
    </w:rPr>
  </w:style>
  <w:style w:type="character" w:customStyle="1" w:styleId="Znakiprzypiswdolnych">
    <w:name w:val="Znaki przypisów dolnych"/>
    <w:rPr>
      <w:vertAlign w:val="superscript"/>
    </w:rPr>
  </w:style>
  <w:style w:type="character" w:customStyle="1" w:styleId="TekstZnak">
    <w:name w:val="Tekst Znak"/>
    <w:rPr>
      <w:sz w:val="24"/>
      <w:szCs w:val="24"/>
      <w:lang w:val="pl-PL" w:bidi="ar-SA"/>
    </w:rPr>
  </w:style>
  <w:style w:type="character" w:customStyle="1" w:styleId="TekstpodstawowyZnak">
    <w:name w:val="Tekst podstawowy Znak"/>
    <w:rPr>
      <w:sz w:val="24"/>
      <w:szCs w:val="24"/>
    </w:rPr>
  </w:style>
  <w:style w:type="character" w:customStyle="1" w:styleId="TekstpodstawowywcityZnak">
    <w:name w:val="Tekst podstawowy wcięty Znak"/>
    <w:rPr>
      <w:rFonts w:cs="Arial"/>
      <w:i/>
      <w:sz w:val="24"/>
      <w:szCs w:val="24"/>
      <w:u w:val="single"/>
    </w:rPr>
  </w:style>
  <w:style w:type="character" w:customStyle="1" w:styleId="StopkaZnak">
    <w:name w:val="Stopka Znak"/>
    <w:uiPriority w:val="99"/>
    <w:rPr>
      <w:sz w:val="24"/>
      <w:szCs w:val="24"/>
    </w:rPr>
  </w:style>
  <w:style w:type="character" w:customStyle="1" w:styleId="NagwekZnak">
    <w:name w:val="Nagłówek Znak"/>
    <w:rPr>
      <w:sz w:val="24"/>
      <w:szCs w:val="24"/>
    </w:rPr>
  </w:style>
  <w:style w:type="character" w:customStyle="1" w:styleId="Tekstpodstawowy2Znak">
    <w:name w:val="Tekst podstawowy 2 Znak"/>
    <w:rPr>
      <w:b/>
      <w:bCs/>
      <w:i/>
      <w:sz w:val="24"/>
      <w:szCs w:val="24"/>
    </w:rPr>
  </w:style>
  <w:style w:type="character" w:customStyle="1" w:styleId="Nagwek9Znak">
    <w:name w:val="Nagłówek 9 Znak"/>
    <w:rPr>
      <w:rFonts w:ascii="Arial" w:eastAsia="Lucida Sans Unicode" w:hAnsi="Arial" w:cs="Arial"/>
      <w:b/>
      <w:bCs/>
      <w:i/>
      <w:iCs/>
      <w:sz w:val="28"/>
      <w:szCs w:val="28"/>
      <w:lang w:val="pl-PL" w:bidi="ar-SA"/>
    </w:rPr>
  </w:style>
  <w:style w:type="character" w:customStyle="1" w:styleId="Nagwek1Znak">
    <w:name w:val="Nagłówek 1 Znak"/>
    <w:rPr>
      <w:rFonts w:ascii="Arial" w:hAnsi="Arial" w:cs="Arial"/>
      <w:b/>
      <w:bCs/>
      <w:kern w:val="1"/>
      <w:sz w:val="32"/>
      <w:szCs w:val="32"/>
      <w:lang w:val="pl-PL" w:bidi="ar-SA"/>
    </w:rPr>
  </w:style>
  <w:style w:type="character" w:customStyle="1" w:styleId="ZnakZnak18">
    <w:name w:val="Znak Znak18"/>
    <w:rPr>
      <w:rFonts w:ascii="Arial" w:eastAsia="Lucida Sans Unicode" w:hAnsi="Arial" w:cs="Arial"/>
      <w:b/>
      <w:bCs/>
      <w:i/>
      <w:iCs/>
      <w:sz w:val="28"/>
      <w:szCs w:val="28"/>
    </w:rPr>
  </w:style>
  <w:style w:type="character" w:customStyle="1" w:styleId="ZnakZnak17">
    <w:name w:val="Znak Znak17"/>
    <w:rPr>
      <w:rFonts w:ascii="Arial" w:eastAsia="Lucida Sans Unicode" w:hAnsi="Arial" w:cs="Arial"/>
      <w:b/>
      <w:bCs/>
      <w:sz w:val="26"/>
      <w:szCs w:val="26"/>
    </w:rPr>
  </w:style>
  <w:style w:type="character" w:customStyle="1" w:styleId="ZnakZnak16">
    <w:name w:val="Znak Znak16"/>
    <w:rPr>
      <w:rFonts w:ascii="Calibri" w:eastAsia="Times New Roman" w:hAnsi="Calibri" w:cs="Times New Roman"/>
      <w:b/>
      <w:bCs/>
      <w:sz w:val="28"/>
      <w:szCs w:val="28"/>
    </w:rPr>
  </w:style>
  <w:style w:type="character" w:customStyle="1" w:styleId="ZnakZnak15">
    <w:name w:val="Znak Znak15"/>
    <w:rPr>
      <w:rFonts w:ascii="Calibri" w:eastAsia="Times New Roman" w:hAnsi="Calibri" w:cs="Times New Roman"/>
      <w:b/>
      <w:bCs/>
      <w:i/>
      <w:iCs/>
      <w:sz w:val="26"/>
      <w:szCs w:val="26"/>
    </w:rPr>
  </w:style>
  <w:style w:type="character" w:customStyle="1" w:styleId="ZnakZnak13">
    <w:name w:val="Znak Znak13"/>
    <w:rPr>
      <w:rFonts w:ascii="Times New Roman" w:eastAsia="Times New Roman" w:hAnsi="Times New Roman" w:cs="Times New Roman"/>
      <w:sz w:val="24"/>
      <w:szCs w:val="24"/>
    </w:rPr>
  </w:style>
  <w:style w:type="character" w:customStyle="1" w:styleId="TekstkomentarzaZnak">
    <w:name w:val="Tekst komentarza Znak"/>
    <w:rPr>
      <w:lang w:val="pl-PL" w:bidi="ar-SA"/>
    </w:rPr>
  </w:style>
  <w:style w:type="character" w:customStyle="1" w:styleId="Tekstpodstawowywcity3Znak">
    <w:name w:val="Tekst podstawowy wcięty 3 Znak"/>
    <w:rPr>
      <w:sz w:val="16"/>
      <w:szCs w:val="16"/>
      <w:lang w:val="pl-PL" w:bidi="ar-SA"/>
    </w:rPr>
  </w:style>
  <w:style w:type="character" w:customStyle="1" w:styleId="ZnakZnak1">
    <w:name w:val="Znak Znak1"/>
    <w:rPr>
      <w:b/>
      <w:bCs/>
      <w:sz w:val="24"/>
      <w:szCs w:val="24"/>
      <w:lang w:val="pl-PL" w:bidi="ar-SA"/>
    </w:rPr>
  </w:style>
  <w:style w:type="character" w:customStyle="1" w:styleId="Tekstpodstawowy3Znak">
    <w:name w:val="Tekst podstawowy 3 Znak"/>
    <w:rPr>
      <w:sz w:val="16"/>
      <w:szCs w:val="16"/>
      <w:lang w:val="x-none"/>
    </w:rPr>
  </w:style>
  <w:style w:type="paragraph" w:customStyle="1" w:styleId="Nagwek10">
    <w:name w:val="Nagłówek1"/>
    <w:basedOn w:val="Normalny"/>
    <w:next w:val="Tekstpodstawowy"/>
    <w:pPr>
      <w:jc w:val="center"/>
    </w:pPr>
    <w:rPr>
      <w:b/>
      <w:bCs/>
    </w:rPr>
  </w:style>
  <w:style w:type="paragraph" w:styleId="Tekstpodstawowy">
    <w:name w:val="Body Text"/>
    <w:basedOn w:val="Normalny"/>
    <w:pPr>
      <w:spacing w:after="120"/>
    </w:pPr>
    <w:rPr>
      <w:lang w:val="x-none"/>
    </w:r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rPr>
  </w:style>
  <w:style w:type="paragraph" w:customStyle="1" w:styleId="Indeks">
    <w:name w:val="Indeks"/>
    <w:basedOn w:val="Normalny"/>
    <w:pPr>
      <w:suppressLineNumbers/>
    </w:pPr>
    <w:rPr>
      <w:rFonts w:cs="Arial"/>
    </w:rPr>
  </w:style>
  <w:style w:type="paragraph" w:styleId="Nagwek">
    <w:name w:val="header"/>
    <w:basedOn w:val="Normalny"/>
    <w:pPr>
      <w:tabs>
        <w:tab w:val="center" w:pos="4536"/>
        <w:tab w:val="right" w:pos="9072"/>
      </w:tabs>
    </w:pPr>
    <w:rPr>
      <w:lang w:val="x-none"/>
    </w:rPr>
  </w:style>
  <w:style w:type="paragraph" w:styleId="Stopka">
    <w:name w:val="footer"/>
    <w:basedOn w:val="Normalny"/>
    <w:uiPriority w:val="99"/>
    <w:pPr>
      <w:tabs>
        <w:tab w:val="center" w:pos="4536"/>
        <w:tab w:val="right" w:pos="9072"/>
      </w:tabs>
    </w:pPr>
    <w:rPr>
      <w:lang w:val="x-none"/>
    </w:rPr>
  </w:style>
  <w:style w:type="paragraph" w:customStyle="1" w:styleId="pkt">
    <w:name w:val="pkt"/>
    <w:basedOn w:val="Normalny"/>
    <w:pPr>
      <w:widowControl w:val="0"/>
      <w:spacing w:before="60" w:after="60"/>
      <w:ind w:left="851" w:hanging="295"/>
      <w:jc w:val="both"/>
    </w:pPr>
    <w:rPr>
      <w:rFonts w:eastAsia="Lucida Sans Unicode"/>
    </w:rPr>
  </w:style>
  <w:style w:type="paragraph" w:customStyle="1" w:styleId="Tekstkomentarza1">
    <w:name w:val="Tekst komentarza1"/>
    <w:basedOn w:val="Normalny"/>
    <w:rPr>
      <w:sz w:val="20"/>
      <w:szCs w:val="20"/>
    </w:rPr>
  </w:style>
  <w:style w:type="paragraph" w:customStyle="1" w:styleId="Standard">
    <w:name w:val="Standard"/>
    <w:pPr>
      <w:widowControl w:val="0"/>
      <w:suppressAutoHyphens/>
      <w:autoSpaceDE w:val="0"/>
    </w:pPr>
    <w:rPr>
      <w:sz w:val="24"/>
      <w:szCs w:val="24"/>
      <w:lang w:eastAsia="zh-CN"/>
    </w:rPr>
  </w:style>
  <w:style w:type="paragraph" w:customStyle="1" w:styleId="Tekstpodstawowywcity31">
    <w:name w:val="Tekst podstawowy wcięty 31"/>
    <w:basedOn w:val="Normalny"/>
    <w:pPr>
      <w:spacing w:after="120"/>
      <w:ind w:left="283"/>
    </w:pPr>
    <w:rPr>
      <w:sz w:val="16"/>
      <w:szCs w:val="16"/>
    </w:rPr>
  </w:style>
  <w:style w:type="paragraph" w:styleId="Tekstprzypisudolnego">
    <w:name w:val="footnote text"/>
    <w:basedOn w:val="Normalny"/>
    <w:rPr>
      <w:sz w:val="20"/>
      <w:szCs w:val="20"/>
    </w:rPr>
  </w:style>
  <w:style w:type="paragraph" w:styleId="Tekstdymka">
    <w:name w:val="Balloon Text"/>
    <w:basedOn w:val="Normalny"/>
    <w:rPr>
      <w:rFonts w:ascii="Tahoma" w:hAnsi="Tahoma" w:cs="Tahoma"/>
      <w:sz w:val="16"/>
      <w:szCs w:val="16"/>
    </w:rPr>
  </w:style>
  <w:style w:type="paragraph" w:styleId="Tekstpodstawowywcity">
    <w:name w:val="Body Text Indent"/>
    <w:basedOn w:val="Normalny"/>
    <w:pPr>
      <w:ind w:left="180"/>
    </w:pPr>
    <w:rPr>
      <w:i/>
      <w:u w:val="single"/>
      <w:lang w:val="x-none"/>
    </w:rPr>
  </w:style>
  <w:style w:type="paragraph" w:customStyle="1" w:styleId="Tekstpodstawowywcity21">
    <w:name w:val="Tekst podstawowy wcięty 21"/>
    <w:basedOn w:val="Normalny"/>
    <w:pPr>
      <w:ind w:left="180"/>
      <w:jc w:val="both"/>
    </w:pPr>
    <w:rPr>
      <w:i/>
    </w:rPr>
  </w:style>
  <w:style w:type="paragraph" w:customStyle="1" w:styleId="Tekstpodstawowy21">
    <w:name w:val="Tekst podstawowy 21"/>
    <w:basedOn w:val="Normalny"/>
    <w:pPr>
      <w:tabs>
        <w:tab w:val="left" w:pos="1021"/>
      </w:tabs>
      <w:jc w:val="both"/>
    </w:pPr>
    <w:rPr>
      <w:b/>
      <w:bCs/>
      <w:i/>
      <w:lang w:val="x-none"/>
    </w:rPr>
  </w:style>
  <w:style w:type="paragraph" w:styleId="Akapitzlist">
    <w:name w:val="List Paragraph"/>
    <w:aliases w:val="Numerowanie,List Paragraph,Akapit z listą BS"/>
    <w:basedOn w:val="Normalny"/>
    <w:link w:val="AkapitzlistZnak"/>
    <w:uiPriority w:val="34"/>
    <w:qFormat/>
    <w:pPr>
      <w:ind w:left="708"/>
    </w:pPr>
  </w:style>
  <w:style w:type="paragraph" w:styleId="NormalnyWeb">
    <w:name w:val="Normal (Web)"/>
    <w:basedOn w:val="Normalny"/>
    <w:uiPriority w:val="99"/>
    <w:pPr>
      <w:spacing w:before="280" w:after="280"/>
      <w:jc w:val="both"/>
    </w:pPr>
    <w:rPr>
      <w:sz w:val="20"/>
      <w:szCs w:val="20"/>
    </w:rPr>
  </w:style>
  <w:style w:type="paragraph" w:styleId="Tekstprzypisukocowego">
    <w:name w:val="endnote text"/>
    <w:basedOn w:val="Normalny"/>
    <w:rPr>
      <w:sz w:val="20"/>
      <w:szCs w:val="20"/>
    </w:rPr>
  </w:style>
  <w:style w:type="paragraph" w:customStyle="1" w:styleId="Zwykytekst1">
    <w:name w:val="Zwykły tekst1"/>
    <w:basedOn w:val="Normalny"/>
    <w:rPr>
      <w:rFonts w:ascii="Courier New" w:hAnsi="Courier New" w:cs="Courier New"/>
      <w:sz w:val="20"/>
      <w:szCs w:val="20"/>
    </w:rPr>
  </w:style>
  <w:style w:type="paragraph" w:customStyle="1" w:styleId="NormalnyWeb1">
    <w:name w:val="Normalny (Web)1"/>
    <w:basedOn w:val="Normalny"/>
    <w:pPr>
      <w:spacing w:before="280" w:after="63"/>
    </w:pPr>
    <w:rPr>
      <w:rFonts w:ascii="Arial" w:hAnsi="Arial" w:cs="Arial"/>
      <w:color w:val="000000"/>
      <w:sz w:val="16"/>
      <w:szCs w:val="16"/>
    </w:rPr>
  </w:style>
  <w:style w:type="paragraph" w:styleId="Spistreci4">
    <w:name w:val="toc 4"/>
    <w:basedOn w:val="Normalny"/>
    <w:next w:val="Normalny"/>
    <w:pPr>
      <w:spacing w:before="240"/>
      <w:ind w:left="720" w:right="-517" w:hanging="720"/>
    </w:pPr>
    <w:rPr>
      <w:b/>
      <w:sz w:val="28"/>
      <w:szCs w:val="28"/>
    </w:rPr>
  </w:style>
  <w:style w:type="paragraph" w:customStyle="1" w:styleId="tabulka">
    <w:name w:val="tabulka"/>
    <w:basedOn w:val="Normalny"/>
    <w:pPr>
      <w:widowControl w:val="0"/>
      <w:spacing w:before="120" w:line="240" w:lineRule="exact"/>
      <w:jc w:val="center"/>
    </w:pPr>
    <w:rPr>
      <w:rFonts w:ascii="Arial" w:hAnsi="Arial" w:cs="Arial"/>
      <w:sz w:val="20"/>
      <w:szCs w:val="20"/>
      <w:lang w:val="cs-CZ"/>
    </w:rPr>
  </w:style>
  <w:style w:type="paragraph" w:customStyle="1" w:styleId="text-3mezera">
    <w:name w:val="text - 3 mezera"/>
    <w:basedOn w:val="Normalny"/>
    <w:pPr>
      <w:widowControl w:val="0"/>
      <w:spacing w:before="60" w:line="240" w:lineRule="exact"/>
      <w:jc w:val="both"/>
    </w:pPr>
    <w:rPr>
      <w:rFonts w:ascii="Arial" w:hAnsi="Arial" w:cs="Arial"/>
      <w:szCs w:val="20"/>
      <w:lang w:val="cs-CZ"/>
    </w:rPr>
  </w:style>
  <w:style w:type="paragraph" w:styleId="Tematkomentarza">
    <w:name w:val="annotation subject"/>
    <w:basedOn w:val="Tekstkomentarza1"/>
    <w:next w:val="Tekstkomentarza1"/>
    <w:rPr>
      <w:b/>
      <w:bCs/>
    </w:rPr>
  </w:style>
  <w:style w:type="paragraph" w:customStyle="1" w:styleId="Tekstpodstaw">
    <w:name w:val="Tekst podstaw"/>
    <w:pPr>
      <w:suppressAutoHyphens/>
      <w:autoSpaceDE w:val="0"/>
    </w:pPr>
    <w:rPr>
      <w:rFonts w:ascii="Arial" w:hAnsi="Arial" w:cs="Arial"/>
      <w:color w:val="000000"/>
      <w:szCs w:val="24"/>
      <w:lang w:eastAsia="zh-CN"/>
    </w:rPr>
  </w:style>
  <w:style w:type="paragraph" w:customStyle="1" w:styleId="Tekst">
    <w:name w:val="Tekst"/>
    <w:basedOn w:val="Normalny"/>
    <w:pPr>
      <w:spacing w:line="288" w:lineRule="auto"/>
      <w:jc w:val="both"/>
    </w:pPr>
  </w:style>
  <w:style w:type="paragraph" w:styleId="Spistreci1">
    <w:name w:val="toc 1"/>
    <w:basedOn w:val="Normalny"/>
    <w:next w:val="Normalny"/>
  </w:style>
  <w:style w:type="paragraph" w:styleId="Spistreci2">
    <w:name w:val="toc 2"/>
    <w:basedOn w:val="Normalny"/>
    <w:next w:val="Normalny"/>
    <w:pPr>
      <w:ind w:left="240"/>
    </w:pPr>
  </w:style>
  <w:style w:type="paragraph" w:styleId="Poprawka">
    <w:name w:val="Revision"/>
    <w:pPr>
      <w:suppressAutoHyphens/>
    </w:pPr>
    <w:rPr>
      <w:sz w:val="24"/>
      <w:szCs w:val="24"/>
      <w:lang w:eastAsia="zh-CN"/>
    </w:rPr>
  </w:style>
  <w:style w:type="paragraph" w:customStyle="1" w:styleId="WW-Tekstpodstawowy2">
    <w:name w:val="WW-Tekst podstawowy 2"/>
    <w:basedOn w:val="Normalny"/>
    <w:pPr>
      <w:jc w:val="both"/>
    </w:pPr>
    <w:rPr>
      <w:rFonts w:ascii="Arial" w:hAnsi="Arial" w:cs="Arial"/>
      <w:b/>
      <w:szCs w:val="20"/>
    </w:rPr>
  </w:style>
  <w:style w:type="paragraph" w:customStyle="1" w:styleId="WW-Tekstpodstawowywcity2">
    <w:name w:val="WW-Tekst podstawowy wcięty 2"/>
    <w:basedOn w:val="Normalny"/>
    <w:pPr>
      <w:ind w:left="426" w:firstLine="1"/>
      <w:jc w:val="both"/>
    </w:pPr>
    <w:rPr>
      <w:rFonts w:ascii="Arial" w:hAnsi="Arial" w:cs="Arial"/>
      <w:szCs w:val="20"/>
    </w:rPr>
  </w:style>
  <w:style w:type="paragraph" w:customStyle="1" w:styleId="WW-Tekstpodstawowywcity21">
    <w:name w:val="WW-Tekst podstawowy wcięty 21"/>
    <w:basedOn w:val="Normalny"/>
    <w:pPr>
      <w:ind w:left="426" w:firstLine="1"/>
      <w:jc w:val="both"/>
    </w:pPr>
    <w:rPr>
      <w:szCs w:val="20"/>
    </w:rPr>
  </w:style>
  <w:style w:type="paragraph" w:customStyle="1" w:styleId="Tekstpodstawowy31">
    <w:name w:val="Tekst podstawowy 31"/>
    <w:basedOn w:val="Normalny"/>
    <w:pPr>
      <w:spacing w:after="120"/>
    </w:pPr>
    <w:rPr>
      <w:sz w:val="16"/>
      <w:szCs w:val="16"/>
      <w:lang w:val="x-none"/>
    </w:rPr>
  </w:style>
  <w:style w:type="paragraph" w:customStyle="1" w:styleId="Mapadokumentu1">
    <w:name w:val="Mapa dokumentu1"/>
    <w:basedOn w:val="Normalny"/>
    <w:pPr>
      <w:widowControl w:val="0"/>
      <w:shd w:val="clear" w:color="auto" w:fill="000080"/>
    </w:pPr>
    <w:rPr>
      <w:rFonts w:ascii="Tahoma" w:eastAsia="Lucida Sans Unicode" w:hAnsi="Tahoma" w:cs="Tahoma"/>
      <w:sz w:val="20"/>
      <w:szCs w:val="20"/>
      <w:lang w:val="x-none"/>
    </w:rPr>
  </w:style>
  <w:style w:type="character" w:styleId="Odwoaniedokomentarza">
    <w:name w:val="annotation reference"/>
    <w:basedOn w:val="Domylnaczcionkaakapitu"/>
    <w:uiPriority w:val="99"/>
    <w:semiHidden/>
    <w:unhideWhenUsed/>
    <w:rsid w:val="00D825FC"/>
    <w:rPr>
      <w:sz w:val="18"/>
      <w:szCs w:val="18"/>
    </w:rPr>
  </w:style>
  <w:style w:type="paragraph" w:styleId="Tekstkomentarza">
    <w:name w:val="annotation text"/>
    <w:basedOn w:val="Normalny"/>
    <w:link w:val="TekstkomentarzaZnak1"/>
    <w:uiPriority w:val="99"/>
    <w:semiHidden/>
    <w:unhideWhenUsed/>
    <w:rsid w:val="00D825FC"/>
  </w:style>
  <w:style w:type="character" w:customStyle="1" w:styleId="TekstkomentarzaZnak1">
    <w:name w:val="Tekst komentarza Znak1"/>
    <w:basedOn w:val="Domylnaczcionkaakapitu"/>
    <w:link w:val="Tekstkomentarza"/>
    <w:uiPriority w:val="99"/>
    <w:semiHidden/>
    <w:rsid w:val="00D825FC"/>
    <w:rPr>
      <w:sz w:val="24"/>
      <w:szCs w:val="24"/>
      <w:lang w:eastAsia="zh-CN"/>
    </w:rPr>
  </w:style>
  <w:style w:type="character" w:customStyle="1" w:styleId="AkapitzlistZnak">
    <w:name w:val="Akapit z listą Znak"/>
    <w:aliases w:val="Numerowanie Znak,List Paragraph Znak,Akapit z listą BS Znak"/>
    <w:link w:val="Akapitzlist"/>
    <w:uiPriority w:val="34"/>
    <w:qFormat/>
    <w:locked/>
    <w:rsid w:val="00AA0DE3"/>
    <w:rPr>
      <w:sz w:val="24"/>
      <w:szCs w:val="24"/>
      <w:lang w:eastAsia="zh-CN"/>
    </w:rPr>
  </w:style>
  <w:style w:type="character" w:styleId="Odwoanieprzypisudolnego">
    <w:name w:val="footnote reference"/>
    <w:basedOn w:val="Domylnaczcionkaakapitu"/>
    <w:semiHidden/>
    <w:unhideWhenUsed/>
    <w:rsid w:val="009014F7"/>
    <w:rPr>
      <w:vertAlign w:val="superscript"/>
    </w:rPr>
  </w:style>
  <w:style w:type="paragraph" w:styleId="Bezodstpw">
    <w:name w:val="No Spacing"/>
    <w:uiPriority w:val="1"/>
    <w:qFormat/>
    <w:rsid w:val="00DD134B"/>
    <w:pPr>
      <w:jc w:val="both"/>
    </w:pPr>
    <w:rPr>
      <w:rFonts w:ascii="Arial" w:hAnsi="Arial"/>
      <w:sz w:val="24"/>
    </w:rPr>
  </w:style>
  <w:style w:type="character" w:styleId="Tekstzastpczy">
    <w:name w:val="Placeholder Text"/>
    <w:basedOn w:val="Domylnaczcionkaakapitu"/>
    <w:uiPriority w:val="99"/>
    <w:semiHidden/>
    <w:rsid w:val="005632C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277064">
      <w:bodyDiv w:val="1"/>
      <w:marLeft w:val="0"/>
      <w:marRight w:val="0"/>
      <w:marTop w:val="0"/>
      <w:marBottom w:val="0"/>
      <w:divBdr>
        <w:top w:val="none" w:sz="0" w:space="0" w:color="auto"/>
        <w:left w:val="none" w:sz="0" w:space="0" w:color="auto"/>
        <w:bottom w:val="none" w:sz="0" w:space="0" w:color="auto"/>
        <w:right w:val="none" w:sz="0" w:space="0" w:color="auto"/>
      </w:divBdr>
    </w:div>
    <w:div w:id="273832705">
      <w:bodyDiv w:val="1"/>
      <w:marLeft w:val="0"/>
      <w:marRight w:val="0"/>
      <w:marTop w:val="0"/>
      <w:marBottom w:val="0"/>
      <w:divBdr>
        <w:top w:val="none" w:sz="0" w:space="0" w:color="auto"/>
        <w:left w:val="none" w:sz="0" w:space="0" w:color="auto"/>
        <w:bottom w:val="none" w:sz="0" w:space="0" w:color="auto"/>
        <w:right w:val="none" w:sz="0" w:space="0" w:color="auto"/>
      </w:divBdr>
    </w:div>
    <w:div w:id="1099176336">
      <w:bodyDiv w:val="1"/>
      <w:marLeft w:val="0"/>
      <w:marRight w:val="0"/>
      <w:marTop w:val="0"/>
      <w:marBottom w:val="0"/>
      <w:divBdr>
        <w:top w:val="none" w:sz="0" w:space="0" w:color="auto"/>
        <w:left w:val="none" w:sz="0" w:space="0" w:color="auto"/>
        <w:bottom w:val="none" w:sz="0" w:space="0" w:color="auto"/>
        <w:right w:val="none" w:sz="0" w:space="0" w:color="auto"/>
      </w:divBdr>
    </w:div>
    <w:div w:id="1229262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AE4AC933319BAB429210DD03F4EF4C7A" ma:contentTypeVersion="2" ma:contentTypeDescription="Utwórz nowy dokument." ma:contentTypeScope="" ma:versionID="ee519b5b5e86ef8341ef60dabe93670e">
  <xsd:schema xmlns:xsd="http://www.w3.org/2001/XMLSchema" xmlns:xs="http://www.w3.org/2001/XMLSchema" xmlns:p="http://schemas.microsoft.com/office/2006/metadata/properties" xmlns:ns2="9e29c384-aac6-49e2-aeb9-4032432ff46f" targetNamespace="http://schemas.microsoft.com/office/2006/metadata/properties" ma:root="true" ma:fieldsID="efd966570816439bf3171460e039dda6" ns2:_="">
    <xsd:import namespace="9e29c384-aac6-49e2-aeb9-4032432ff46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29c384-aac6-49e2-aeb9-4032432ff4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276AB3-AF74-487F-B555-60432A2F84A5}">
  <ds:schemaRefs>
    <ds:schemaRef ds:uri="http://schemas.openxmlformats.org/officeDocument/2006/bibliography"/>
  </ds:schemaRefs>
</ds:datastoreItem>
</file>

<file path=customXml/itemProps2.xml><?xml version="1.0" encoding="utf-8"?>
<ds:datastoreItem xmlns:ds="http://schemas.openxmlformats.org/officeDocument/2006/customXml" ds:itemID="{1BF8C89C-E7C7-472C-9BE2-628694B679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29c384-aac6-49e2-aeb9-4032432ff4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03673A-BF7C-47F5-9EB4-37FBCB1CA4D5}">
  <ds:schemaRefs>
    <ds:schemaRef ds:uri="http://schemas.microsoft.com/sharepoint/v3/contenttype/forms"/>
  </ds:schemaRefs>
</ds:datastoreItem>
</file>

<file path=customXml/itemProps4.xml><?xml version="1.0" encoding="utf-8"?>
<ds:datastoreItem xmlns:ds="http://schemas.openxmlformats.org/officeDocument/2006/customXml" ds:itemID="{3D2B6A45-FEB2-4ACB-AFFC-7669C1FD6A1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520</Words>
  <Characters>3123</Characters>
  <Application>Microsoft Office Word</Application>
  <DocSecurity>0</DocSecurity>
  <Lines>26</Lines>
  <Paragraphs>7</Paragraphs>
  <ScaleCrop>false</ScaleCrop>
  <HeadingPairs>
    <vt:vector size="2" baseType="variant">
      <vt:variant>
        <vt:lpstr>Tytuł</vt:lpstr>
      </vt:variant>
      <vt:variant>
        <vt:i4>1</vt:i4>
      </vt:variant>
    </vt:vector>
  </HeadingPairs>
  <TitlesOfParts>
    <vt:vector size="1" baseType="lpstr">
      <vt:lpstr>Załącznik nr 7 do SIWZ</vt:lpstr>
    </vt:vector>
  </TitlesOfParts>
  <Company/>
  <LinksUpToDate>false</LinksUpToDate>
  <CharactersWithSpaces>3636</CharactersWithSpaces>
  <SharedDoc>false</SharedDoc>
  <HLinks>
    <vt:vector size="12" baseType="variant">
      <vt:variant>
        <vt:i4>5570572</vt:i4>
      </vt:variant>
      <vt:variant>
        <vt:i4>3</vt:i4>
      </vt:variant>
      <vt:variant>
        <vt:i4>0</vt:i4>
      </vt:variant>
      <vt:variant>
        <vt:i4>5</vt:i4>
      </vt:variant>
      <vt:variant>
        <vt:lpwstr>http://prawo/</vt:lpwstr>
      </vt:variant>
      <vt:variant>
        <vt:lpwstr/>
      </vt:variant>
      <vt:variant>
        <vt:i4>7471202</vt:i4>
      </vt:variant>
      <vt:variant>
        <vt:i4>0</vt:i4>
      </vt:variant>
      <vt:variant>
        <vt:i4>0</vt:i4>
      </vt:variant>
      <vt:variant>
        <vt:i4>5</vt:i4>
      </vt:variant>
      <vt:variant>
        <vt:lpwstr>http://ustawy/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No. 7 to the Terms of Reference</dc:title>
  <dc:creator>Agnieszka Żeromska-Gawronek</dc:creator>
  <cp:lastModifiedBy>Lidia Kurczyk</cp:lastModifiedBy>
  <cp:revision>1</cp:revision>
  <cp:lastPrinted>2016-12-19T11:00:00Z</cp:lastPrinted>
  <dcterms:created xsi:type="dcterms:W3CDTF">2025-10-14T11:30:00Z</dcterms:created>
  <dcterms:modified xsi:type="dcterms:W3CDTF">2026-01-15T08:59:00Z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0x010100AE4AC933319BAB429210DD03F4EF4C7A</vt:lpwstr>
  </property>
</Properties>
</file>